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66717" w14:textId="77777777" w:rsidR="00041CAA" w:rsidRPr="00041CAA" w:rsidRDefault="00143B10" w:rsidP="00D97626">
      <w:pPr>
        <w:pStyle w:val="BodyText"/>
        <w:spacing w:after="96"/>
        <w:ind w:left="-1134"/>
        <w:rPr>
          <w:lang w:val="en-US"/>
        </w:rPr>
      </w:pPr>
      <w:r>
        <w:rPr>
          <w:noProof/>
          <w:lang w:val="en-IE" w:eastAsia="en-IE"/>
        </w:rPr>
        <w:drawing>
          <wp:anchor distT="0" distB="0" distL="114300" distR="114300" simplePos="0" relativeHeight="251681792" behindDoc="1" locked="0" layoutInCell="1" allowOverlap="1" wp14:anchorId="49CDE161" wp14:editId="7A4C1EBA">
            <wp:simplePos x="0" y="0"/>
            <wp:positionH relativeFrom="column">
              <wp:posOffset>-720090</wp:posOffset>
            </wp:positionH>
            <wp:positionV relativeFrom="paragraph">
              <wp:posOffset>-207645</wp:posOffset>
            </wp:positionV>
            <wp:extent cx="7588453" cy="9828000"/>
            <wp:effectExtent l="0" t="0" r="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blue.png"/>
                    <pic:cNvPicPr/>
                  </pic:nvPicPr>
                  <pic:blipFill>
                    <a:blip r:embed="rId8">
                      <a:extLst>
                        <a:ext uri="{28A0092B-C50C-407E-A947-70E740481C1C}">
                          <a14:useLocalDpi xmlns:a14="http://schemas.microsoft.com/office/drawing/2010/main" val="0"/>
                        </a:ext>
                      </a:extLst>
                    </a:blip>
                    <a:stretch>
                      <a:fillRect/>
                    </a:stretch>
                  </pic:blipFill>
                  <pic:spPr>
                    <a:xfrm>
                      <a:off x="0" y="0"/>
                      <a:ext cx="7588453" cy="9828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5F7B13" w:rsidRPr="00041CAA">
        <w:rPr>
          <w:noProof/>
          <w:lang w:val="en-IE" w:eastAsia="en-IE"/>
        </w:rPr>
        <mc:AlternateContent>
          <mc:Choice Requires="wps">
            <w:drawing>
              <wp:anchor distT="0" distB="0" distL="114300" distR="114300" simplePos="0" relativeHeight="251659264" behindDoc="0" locked="0" layoutInCell="1" allowOverlap="1" wp14:anchorId="5543B344" wp14:editId="21410E8C">
                <wp:simplePos x="0" y="0"/>
                <wp:positionH relativeFrom="column">
                  <wp:posOffset>985520</wp:posOffset>
                </wp:positionH>
                <wp:positionV relativeFrom="paragraph">
                  <wp:posOffset>3371214</wp:posOffset>
                </wp:positionV>
                <wp:extent cx="4160520" cy="1768475"/>
                <wp:effectExtent l="0" t="0" r="508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768475"/>
                        </a:xfrm>
                        <a:prstGeom prst="rect">
                          <a:avLst/>
                        </a:prstGeom>
                        <a:solidFill>
                          <a:srgbClr val="57A3B6"/>
                        </a:solidFill>
                        <a:ln w="9525">
                          <a:noFill/>
                          <a:miter lim="800000"/>
                          <a:headEnd/>
                          <a:tailEnd/>
                        </a:ln>
                      </wps:spPr>
                      <wps:txbx>
                        <w:txbxContent>
                          <w:p w14:paraId="555DF0F2" w14:textId="0C424217" w:rsidR="00457E56" w:rsidRPr="0073081F" w:rsidRDefault="00532371" w:rsidP="00D97626">
                            <w:pPr>
                              <w:tabs>
                                <w:tab w:val="left" w:pos="-426"/>
                              </w:tabs>
                              <w:spacing w:after="96"/>
                              <w:rPr>
                                <w:rFonts w:ascii="Myriad Pro Cond" w:hAnsi="Myriad Pro Cond"/>
                                <w:b/>
                                <w:color w:val="FFFFFF" w:themeColor="background1"/>
                                <w:sz w:val="48"/>
                                <w:szCs w:val="48"/>
                              </w:rPr>
                            </w:pPr>
                            <w:r w:rsidRPr="00532371">
                              <w:rPr>
                                <w:rFonts w:ascii="Myriad Pro Cond" w:hAnsi="Myriad Pro Cond"/>
                                <w:b/>
                                <w:color w:val="FFFFFF" w:themeColor="background1"/>
                                <w:sz w:val="48"/>
                                <w:szCs w:val="48"/>
                              </w:rPr>
                              <w:t>Amendments Guide for IMI2 Grant Agreements</w:t>
                            </w:r>
                          </w:p>
                        </w:txbxContent>
                      </wps:txbx>
                      <wps:bodyPr rot="0" vert="horz" wrap="square" lIns="540000" tIns="90000" rIns="540000" bIns="90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543B344" id="_x0000_t202" coordsize="21600,21600" o:spt="202" path="m,l,21600r21600,l21600,xe">
                <v:stroke joinstyle="miter"/>
                <v:path gradientshapeok="t" o:connecttype="rect"/>
              </v:shapetype>
              <v:shape id="Text Box 2" o:spid="_x0000_s1026" type="#_x0000_t202" style="position:absolute;left:0;text-align:left;margin-left:77.6pt;margin-top:265.45pt;width:327.6pt;height:1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" fillcolor="#57a3b6" stroked="f">
                <v:textbox inset="15mm,2.5mm,15mm,2.5mm">
                  <w:txbxContent>
                    <w:p w14:paraId="555DF0F2" w14:textId="0C424217" w:rsidR="00457E56" w:rsidRPr="0073081F" w:rsidRDefault="00532371" w:rsidP="00D97626">
                      <w:pPr>
                        <w:tabs>
                          <w:tab w:val="left" w:pos="-426"/>
                        </w:tabs>
                        <w:spacing w:after="96"/>
                        <w:rPr>
                          <w:rFonts w:ascii="Myriad Pro Cond" w:hAnsi="Myriad Pro Cond"/>
                          <w:b/>
                          <w:color w:val="FFFFFF" w:themeColor="background1"/>
                          <w:sz w:val="48"/>
                          <w:szCs w:val="48"/>
                        </w:rPr>
                      </w:pPr>
                      <w:r w:rsidRPr="00532371">
                        <w:rPr>
                          <w:rFonts w:ascii="Myriad Pro Cond" w:hAnsi="Myriad Pro Cond"/>
                          <w:b/>
                          <w:color w:val="FFFFFF" w:themeColor="background1"/>
                          <w:sz w:val="48"/>
                          <w:szCs w:val="48"/>
                        </w:rPr>
                        <w:t>Amendments Guide for IMI2 Grant Agreements</w:t>
                      </w:r>
                    </w:p>
                  </w:txbxContent>
                </v:textbox>
              </v:shape>
            </w:pict>
          </mc:Fallback>
        </mc:AlternateContent>
      </w:r>
      <w:r w:rsidR="0083433F" w:rsidRPr="00041CAA">
        <w:rPr>
          <w:noProof/>
          <w:lang w:val="en-IE" w:eastAsia="en-IE"/>
        </w:rPr>
        <mc:AlternateContent>
          <mc:Choice Requires="wps">
            <w:drawing>
              <wp:anchor distT="0" distB="0" distL="114300" distR="114300" simplePos="0" relativeHeight="251662336" behindDoc="0" locked="0" layoutInCell="1" allowOverlap="1" wp14:anchorId="57D7D857" wp14:editId="0E936663">
                <wp:simplePos x="0" y="0"/>
                <wp:positionH relativeFrom="column">
                  <wp:posOffset>984885</wp:posOffset>
                </wp:positionH>
                <wp:positionV relativeFrom="paragraph">
                  <wp:posOffset>7086600</wp:posOffset>
                </wp:positionV>
                <wp:extent cx="4091940" cy="11607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1160780"/>
                        </a:xfrm>
                        <a:prstGeom prst="rect">
                          <a:avLst/>
                        </a:prstGeom>
                        <a:noFill/>
                        <a:ln w="9525">
                          <a:noFill/>
                          <a:miter lim="800000"/>
                          <a:headEnd/>
                          <a:tailEnd/>
                        </a:ln>
                      </wps:spPr>
                      <wps:txbx>
                        <w:txbxContent>
                          <w:p w14:paraId="555A0929" w14:textId="5F26F3B3" w:rsidR="00457E56" w:rsidRPr="00BE60D6" w:rsidRDefault="00532371" w:rsidP="00D97626">
                            <w:pPr>
                              <w:pStyle w:val="BodyText"/>
                              <w:tabs>
                                <w:tab w:val="left" w:pos="0"/>
                              </w:tabs>
                              <w:spacing w:after="96"/>
                              <w:rPr>
                                <w:b/>
                                <w:lang w:val="en-US"/>
                              </w:rPr>
                            </w:pPr>
                            <w:r w:rsidRPr="00532371">
                              <w:rPr>
                                <w:b/>
                                <w:lang w:val="en-US"/>
                              </w:rPr>
                              <w:t>This guide applies to Grant Agreements signed for projects selected under Call 1-23 of IMI2 JU, launched between 2014 and 2020.</w:t>
                            </w:r>
                          </w:p>
                        </w:txbxContent>
                      </wps:txbx>
                      <wps:bodyPr rot="0" vert="horz" wrap="square" lIns="91440" tIns="90000" rIns="91440" bIns="90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7D7D857" id="Text Box 7" o:spid="_x0000_s1027" type="#_x0000_t202" style="position:absolute;left:0;text-align:left;margin-left:77.55pt;margin-top:558pt;width:322.2pt;height:91.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" filled="f" stroked="f">
                <v:textbox style="mso-fit-shape-to-text:t" inset=",2.5mm,,2.5mm">
                  <w:txbxContent>
                    <w:p w14:paraId="555A0929" w14:textId="5F26F3B3" w:rsidR="00457E56" w:rsidRPr="00BE60D6" w:rsidRDefault="00532371" w:rsidP="00D97626">
                      <w:pPr>
                        <w:pStyle w:val="BodyText"/>
                        <w:tabs>
                          <w:tab w:val="left" w:pos="0"/>
                        </w:tabs>
                        <w:spacing w:after="96"/>
                        <w:rPr>
                          <w:b/>
                          <w:lang w:val="en-US"/>
                        </w:rPr>
                      </w:pPr>
                      <w:r w:rsidRPr="00532371">
                        <w:rPr>
                          <w:b/>
                          <w:lang w:val="en-US"/>
                        </w:rPr>
                        <w:t>This guide applies to Grant Agreements signed for projects selected under Call 1-23 of IMI2 JU, launched between 2014 and 2020.</w:t>
                      </w:r>
                    </w:p>
                  </w:txbxContent>
                </v:textbox>
              </v:shape>
            </w:pict>
          </mc:Fallback>
        </mc:AlternateContent>
      </w:r>
      <w:r w:rsidR="0083433F" w:rsidRPr="00041CAA">
        <w:rPr>
          <w:noProof/>
          <w:lang w:val="en-IE" w:eastAsia="en-IE"/>
        </w:rPr>
        <mc:AlternateContent>
          <mc:Choice Requires="wps">
            <w:drawing>
              <wp:anchor distT="0" distB="0" distL="114300" distR="114300" simplePos="0" relativeHeight="251664384" behindDoc="0" locked="0" layoutInCell="1" allowOverlap="1" wp14:anchorId="47CBA334" wp14:editId="6A40E76B">
                <wp:simplePos x="0" y="0"/>
                <wp:positionH relativeFrom="column">
                  <wp:posOffset>984885</wp:posOffset>
                </wp:positionH>
                <wp:positionV relativeFrom="paragraph">
                  <wp:posOffset>5701665</wp:posOffset>
                </wp:positionV>
                <wp:extent cx="4091940" cy="7835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1940" cy="783590"/>
                        </a:xfrm>
                        <a:prstGeom prst="rect">
                          <a:avLst/>
                        </a:prstGeom>
                        <a:noFill/>
                        <a:ln w="9525">
                          <a:noFill/>
                          <a:miter lim="800000"/>
                          <a:headEnd/>
                          <a:tailEnd/>
                        </a:ln>
                      </wps:spPr>
                      <wps:txbx>
                        <w:txbxContent>
                          <w:p w14:paraId="7915F291" w14:textId="7426F6A8" w:rsidR="00457E56" w:rsidRPr="009E3980" w:rsidRDefault="00457E56" w:rsidP="00D97626">
                            <w:pPr>
                              <w:pStyle w:val="BodyText"/>
                              <w:tabs>
                                <w:tab w:val="left" w:pos="0"/>
                              </w:tabs>
                              <w:spacing w:after="96"/>
                              <w:rPr>
                                <w:rFonts w:ascii="Myriad Pro Cond" w:hAnsi="Myriad Pro Cond"/>
                                <w:b/>
                                <w:sz w:val="48"/>
                                <w:szCs w:val="48"/>
                                <w:lang w:val="en-US"/>
                              </w:rPr>
                            </w:pPr>
                          </w:p>
                        </w:txbxContent>
                      </wps:txbx>
                      <wps:bodyPr rot="0" vert="horz" wrap="square" lIns="91440" tIns="90000" rIns="91440" bIns="90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7CBA334" id="Text Box 4" o:spid="_x0000_s1028" type="#_x0000_t202" style="position:absolute;left:0;text-align:left;margin-left:77.55pt;margin-top:448.95pt;width:322.2pt;height:61.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" filled="f" stroked="f">
                <v:textbox style="mso-fit-shape-to-text:t" inset=",2.5mm,,2.5mm">
                  <w:txbxContent>
                    <w:p w14:paraId="7915F291" w14:textId="7426F6A8" w:rsidR="00457E56" w:rsidRPr="009E3980" w:rsidRDefault="00457E56" w:rsidP="00D97626">
                      <w:pPr>
                        <w:pStyle w:val="BodyText"/>
                        <w:tabs>
                          <w:tab w:val="left" w:pos="0"/>
                        </w:tabs>
                        <w:spacing w:after="96"/>
                        <w:rPr>
                          <w:rFonts w:ascii="Myriad Pro Cond" w:hAnsi="Myriad Pro Cond"/>
                          <w:b/>
                          <w:sz w:val="48"/>
                          <w:szCs w:val="48"/>
                          <w:lang w:val="en-US"/>
                        </w:rPr>
                      </w:pPr>
                    </w:p>
                  </w:txbxContent>
                </v:textbox>
              </v:shape>
            </w:pict>
          </mc:Fallback>
        </mc:AlternateContent>
      </w:r>
      <w:r w:rsidR="00041CAA" w:rsidRPr="00041CAA">
        <w:rPr>
          <w:lang w:val="en-US"/>
        </w:rPr>
        <w:br w:type="page"/>
      </w:r>
    </w:p>
    <w:sdt>
      <w:sdtPr>
        <w:rPr>
          <w:rFonts w:eastAsiaTheme="minorHAnsi" w:cstheme="minorBidi"/>
          <w:b w:val="0"/>
          <w:bCs w:val="0"/>
          <w:noProof w:val="0"/>
          <w:color w:val="auto"/>
          <w:sz w:val="20"/>
          <w:szCs w:val="24"/>
          <w:lang w:val="en-GB" w:eastAsia="en-US"/>
        </w:rPr>
        <w:id w:val="1957059557"/>
        <w:docPartObj>
          <w:docPartGallery w:val="Table of Contents"/>
          <w:docPartUnique/>
        </w:docPartObj>
      </w:sdtPr>
      <w:sdtEndPr/>
      <w:sdtContent>
        <w:p w14:paraId="191DA5F7" w14:textId="77777777" w:rsidR="00A4122C" w:rsidRPr="00532371" w:rsidRDefault="00A4122C" w:rsidP="00D97626">
          <w:pPr>
            <w:pStyle w:val="TOCHeading"/>
            <w:numPr>
              <w:ilvl w:val="0"/>
              <w:numId w:val="0"/>
            </w:numPr>
            <w:spacing w:after="96"/>
            <w:rPr>
              <w:color w:val="007D91" w:themeColor="text2"/>
            </w:rPr>
          </w:pPr>
          <w:r w:rsidRPr="00532371">
            <w:rPr>
              <w:color w:val="007D91" w:themeColor="text2"/>
            </w:rPr>
            <w:t>Contents</w:t>
          </w:r>
        </w:p>
        <w:p w14:paraId="4C09A096" w14:textId="34C7602A" w:rsidR="00FF0801" w:rsidRDefault="00A4122C">
          <w:pPr>
            <w:pStyle w:val="TOC1"/>
            <w:tabs>
              <w:tab w:val="right" w:leader="dot" w:pos="9735"/>
            </w:tabs>
            <w:rPr>
              <w:rFonts w:asciiTheme="minorHAnsi" w:eastAsiaTheme="minorEastAsia" w:hAnsiTheme="minorHAnsi"/>
              <w:noProof/>
              <w:sz w:val="22"/>
              <w:szCs w:val="22"/>
              <w:lang w:eastAsia="en-GB"/>
            </w:rPr>
          </w:pPr>
          <w:r>
            <w:fldChar w:fldCharType="begin"/>
          </w:r>
          <w:r>
            <w:instrText xml:space="preserve"> TOC \o "1-3" \h \z \u </w:instrText>
          </w:r>
          <w:r>
            <w:fldChar w:fldCharType="separate"/>
          </w:r>
          <w:hyperlink w:anchor="_Toc102574197" w:history="1">
            <w:r w:rsidR="00FF0801" w:rsidRPr="00B51805">
              <w:rPr>
                <w:rStyle w:val="Hyperlink"/>
                <w:noProof/>
              </w:rPr>
              <w:t>List of acronyms</w:t>
            </w:r>
            <w:r w:rsidR="00FF0801">
              <w:rPr>
                <w:noProof/>
                <w:webHidden/>
              </w:rPr>
              <w:tab/>
            </w:r>
            <w:r w:rsidR="00FF0801">
              <w:rPr>
                <w:noProof/>
                <w:webHidden/>
              </w:rPr>
              <w:fldChar w:fldCharType="begin"/>
            </w:r>
            <w:r w:rsidR="00FF0801">
              <w:rPr>
                <w:noProof/>
                <w:webHidden/>
              </w:rPr>
              <w:instrText xml:space="preserve"> PAGEREF _Toc102574197 \h </w:instrText>
            </w:r>
            <w:r w:rsidR="00FF0801">
              <w:rPr>
                <w:noProof/>
                <w:webHidden/>
              </w:rPr>
            </w:r>
            <w:r w:rsidR="00FF0801">
              <w:rPr>
                <w:noProof/>
                <w:webHidden/>
              </w:rPr>
              <w:fldChar w:fldCharType="separate"/>
            </w:r>
            <w:r w:rsidR="00FF0801">
              <w:rPr>
                <w:noProof/>
                <w:webHidden/>
              </w:rPr>
              <w:t>3</w:t>
            </w:r>
            <w:r w:rsidR="00FF0801">
              <w:rPr>
                <w:noProof/>
                <w:webHidden/>
              </w:rPr>
              <w:fldChar w:fldCharType="end"/>
            </w:r>
          </w:hyperlink>
        </w:p>
        <w:p w14:paraId="2862741C" w14:textId="01B68F3D" w:rsidR="00FF0801" w:rsidRDefault="00C951D2">
          <w:pPr>
            <w:pStyle w:val="TOC1"/>
            <w:tabs>
              <w:tab w:val="right" w:leader="dot" w:pos="9735"/>
            </w:tabs>
            <w:rPr>
              <w:rFonts w:asciiTheme="minorHAnsi" w:eastAsiaTheme="minorEastAsia" w:hAnsiTheme="minorHAnsi"/>
              <w:noProof/>
              <w:sz w:val="22"/>
              <w:szCs w:val="22"/>
              <w:lang w:eastAsia="en-GB"/>
            </w:rPr>
          </w:pPr>
          <w:hyperlink w:anchor="_Toc102574198" w:history="1">
            <w:r w:rsidR="00FF0801" w:rsidRPr="00B51805">
              <w:rPr>
                <w:rStyle w:val="Hyperlink"/>
                <w:noProof/>
              </w:rPr>
              <w:t>Introduction</w:t>
            </w:r>
            <w:r w:rsidR="00FF0801">
              <w:rPr>
                <w:noProof/>
                <w:webHidden/>
              </w:rPr>
              <w:tab/>
            </w:r>
            <w:r w:rsidR="00FF0801">
              <w:rPr>
                <w:noProof/>
                <w:webHidden/>
              </w:rPr>
              <w:fldChar w:fldCharType="begin"/>
            </w:r>
            <w:r w:rsidR="00FF0801">
              <w:rPr>
                <w:noProof/>
                <w:webHidden/>
              </w:rPr>
              <w:instrText xml:space="preserve"> PAGEREF _Toc102574198 \h </w:instrText>
            </w:r>
            <w:r w:rsidR="00FF0801">
              <w:rPr>
                <w:noProof/>
                <w:webHidden/>
              </w:rPr>
            </w:r>
            <w:r w:rsidR="00FF0801">
              <w:rPr>
                <w:noProof/>
                <w:webHidden/>
              </w:rPr>
              <w:fldChar w:fldCharType="separate"/>
            </w:r>
            <w:r w:rsidR="00FF0801">
              <w:rPr>
                <w:noProof/>
                <w:webHidden/>
              </w:rPr>
              <w:t>4</w:t>
            </w:r>
            <w:r w:rsidR="00FF0801">
              <w:rPr>
                <w:noProof/>
                <w:webHidden/>
              </w:rPr>
              <w:fldChar w:fldCharType="end"/>
            </w:r>
          </w:hyperlink>
        </w:p>
        <w:p w14:paraId="640D12F0" w14:textId="22D4E912" w:rsidR="00FF0801" w:rsidRDefault="00C951D2">
          <w:pPr>
            <w:pStyle w:val="TOC1"/>
            <w:tabs>
              <w:tab w:val="right" w:leader="dot" w:pos="9735"/>
            </w:tabs>
            <w:rPr>
              <w:rFonts w:asciiTheme="minorHAnsi" w:eastAsiaTheme="minorEastAsia" w:hAnsiTheme="minorHAnsi"/>
              <w:noProof/>
              <w:sz w:val="22"/>
              <w:szCs w:val="22"/>
              <w:lang w:eastAsia="en-GB"/>
            </w:rPr>
          </w:pPr>
          <w:hyperlink w:anchor="_Toc102574199" w:history="1">
            <w:r w:rsidR="00FF0801" w:rsidRPr="00B51805">
              <w:rPr>
                <w:rStyle w:val="Hyperlink"/>
                <w:noProof/>
              </w:rPr>
              <w:t>How to navigate the guidance document</w:t>
            </w:r>
            <w:r w:rsidR="00FF0801">
              <w:rPr>
                <w:noProof/>
                <w:webHidden/>
              </w:rPr>
              <w:tab/>
            </w:r>
            <w:r w:rsidR="00FF0801">
              <w:rPr>
                <w:noProof/>
                <w:webHidden/>
              </w:rPr>
              <w:fldChar w:fldCharType="begin"/>
            </w:r>
            <w:r w:rsidR="00FF0801">
              <w:rPr>
                <w:noProof/>
                <w:webHidden/>
              </w:rPr>
              <w:instrText xml:space="preserve"> PAGEREF _Toc102574199 \h </w:instrText>
            </w:r>
            <w:r w:rsidR="00FF0801">
              <w:rPr>
                <w:noProof/>
                <w:webHidden/>
              </w:rPr>
            </w:r>
            <w:r w:rsidR="00FF0801">
              <w:rPr>
                <w:noProof/>
                <w:webHidden/>
              </w:rPr>
              <w:fldChar w:fldCharType="separate"/>
            </w:r>
            <w:r w:rsidR="00FF0801">
              <w:rPr>
                <w:noProof/>
                <w:webHidden/>
              </w:rPr>
              <w:t>6</w:t>
            </w:r>
            <w:r w:rsidR="00FF0801">
              <w:rPr>
                <w:noProof/>
                <w:webHidden/>
              </w:rPr>
              <w:fldChar w:fldCharType="end"/>
            </w:r>
          </w:hyperlink>
        </w:p>
        <w:p w14:paraId="649C66F0" w14:textId="7348323F" w:rsidR="00FF0801" w:rsidRDefault="00C951D2">
          <w:pPr>
            <w:pStyle w:val="TOC1"/>
            <w:tabs>
              <w:tab w:val="left" w:pos="400"/>
              <w:tab w:val="right" w:leader="dot" w:pos="9735"/>
            </w:tabs>
            <w:rPr>
              <w:rFonts w:asciiTheme="minorHAnsi" w:eastAsiaTheme="minorEastAsia" w:hAnsiTheme="minorHAnsi"/>
              <w:noProof/>
              <w:sz w:val="22"/>
              <w:szCs w:val="22"/>
              <w:lang w:eastAsia="en-GB"/>
            </w:rPr>
          </w:pPr>
          <w:hyperlink w:anchor="_Toc102574200" w:history="1">
            <w:r w:rsidR="00FF0801" w:rsidRPr="00B51805">
              <w:rPr>
                <w:rStyle w:val="Hyperlink"/>
                <w:noProof/>
              </w:rPr>
              <w:t>1</w:t>
            </w:r>
            <w:r w:rsidR="00FF0801">
              <w:rPr>
                <w:rFonts w:asciiTheme="minorHAnsi" w:eastAsiaTheme="minorEastAsia" w:hAnsiTheme="minorHAnsi"/>
                <w:noProof/>
                <w:sz w:val="22"/>
                <w:szCs w:val="22"/>
                <w:lang w:eastAsia="en-GB"/>
              </w:rPr>
              <w:tab/>
            </w:r>
            <w:r w:rsidR="00FF0801" w:rsidRPr="00B51805">
              <w:rPr>
                <w:rStyle w:val="Hyperlink"/>
                <w:noProof/>
              </w:rPr>
              <w:t>Guidance for all types of amendments</w:t>
            </w:r>
            <w:r w:rsidR="00FF0801">
              <w:rPr>
                <w:noProof/>
                <w:webHidden/>
              </w:rPr>
              <w:tab/>
            </w:r>
            <w:r w:rsidR="00FF0801">
              <w:rPr>
                <w:noProof/>
                <w:webHidden/>
              </w:rPr>
              <w:fldChar w:fldCharType="begin"/>
            </w:r>
            <w:r w:rsidR="00FF0801">
              <w:rPr>
                <w:noProof/>
                <w:webHidden/>
              </w:rPr>
              <w:instrText xml:space="preserve"> PAGEREF _Toc102574200 \h </w:instrText>
            </w:r>
            <w:r w:rsidR="00FF0801">
              <w:rPr>
                <w:noProof/>
                <w:webHidden/>
              </w:rPr>
            </w:r>
            <w:r w:rsidR="00FF0801">
              <w:rPr>
                <w:noProof/>
                <w:webHidden/>
              </w:rPr>
              <w:fldChar w:fldCharType="separate"/>
            </w:r>
            <w:r w:rsidR="00FF0801">
              <w:rPr>
                <w:noProof/>
                <w:webHidden/>
              </w:rPr>
              <w:t>7</w:t>
            </w:r>
            <w:r w:rsidR="00FF0801">
              <w:rPr>
                <w:noProof/>
                <w:webHidden/>
              </w:rPr>
              <w:fldChar w:fldCharType="end"/>
            </w:r>
          </w:hyperlink>
        </w:p>
        <w:p w14:paraId="5F25F8A7" w14:textId="1E617727" w:rsidR="00FF0801" w:rsidRDefault="00C951D2">
          <w:pPr>
            <w:pStyle w:val="TOC2"/>
            <w:tabs>
              <w:tab w:val="left" w:pos="880"/>
              <w:tab w:val="right" w:leader="dot" w:pos="9735"/>
            </w:tabs>
            <w:rPr>
              <w:rFonts w:asciiTheme="minorHAnsi" w:eastAsiaTheme="minorEastAsia" w:hAnsiTheme="minorHAnsi"/>
              <w:noProof/>
              <w:sz w:val="22"/>
              <w:szCs w:val="22"/>
              <w:lang w:eastAsia="en-GB"/>
            </w:rPr>
          </w:pPr>
          <w:hyperlink w:anchor="_Toc102574201" w:history="1">
            <w:r w:rsidR="00FF0801" w:rsidRPr="00B51805">
              <w:rPr>
                <w:rStyle w:val="Hyperlink"/>
                <w:noProof/>
              </w:rPr>
              <w:t>1.1</w:t>
            </w:r>
            <w:r w:rsidR="00FF0801">
              <w:rPr>
                <w:rFonts w:asciiTheme="minorHAnsi" w:eastAsiaTheme="minorEastAsia" w:hAnsiTheme="minorHAnsi"/>
                <w:noProof/>
                <w:sz w:val="22"/>
                <w:szCs w:val="22"/>
                <w:lang w:eastAsia="en-GB"/>
              </w:rPr>
              <w:tab/>
            </w:r>
            <w:r w:rsidR="00FF0801" w:rsidRPr="00B51805">
              <w:rPr>
                <w:rStyle w:val="Hyperlink"/>
                <w:noProof/>
              </w:rPr>
              <w:t>Amendment types (clauses)</w:t>
            </w:r>
            <w:r w:rsidR="00FF0801">
              <w:rPr>
                <w:noProof/>
                <w:webHidden/>
              </w:rPr>
              <w:tab/>
            </w:r>
            <w:r w:rsidR="00FF0801">
              <w:rPr>
                <w:noProof/>
                <w:webHidden/>
              </w:rPr>
              <w:fldChar w:fldCharType="begin"/>
            </w:r>
            <w:r w:rsidR="00FF0801">
              <w:rPr>
                <w:noProof/>
                <w:webHidden/>
              </w:rPr>
              <w:instrText xml:space="preserve"> PAGEREF _Toc102574201 \h </w:instrText>
            </w:r>
            <w:r w:rsidR="00FF0801">
              <w:rPr>
                <w:noProof/>
                <w:webHidden/>
              </w:rPr>
            </w:r>
            <w:r w:rsidR="00FF0801">
              <w:rPr>
                <w:noProof/>
                <w:webHidden/>
              </w:rPr>
              <w:fldChar w:fldCharType="separate"/>
            </w:r>
            <w:r w:rsidR="00FF0801">
              <w:rPr>
                <w:noProof/>
                <w:webHidden/>
              </w:rPr>
              <w:t>7</w:t>
            </w:r>
            <w:r w:rsidR="00FF0801">
              <w:rPr>
                <w:noProof/>
                <w:webHidden/>
              </w:rPr>
              <w:fldChar w:fldCharType="end"/>
            </w:r>
          </w:hyperlink>
        </w:p>
        <w:p w14:paraId="4EC0F4FC" w14:textId="36BE5CC8" w:rsidR="00FF0801" w:rsidRDefault="00C951D2">
          <w:pPr>
            <w:pStyle w:val="TOC2"/>
            <w:tabs>
              <w:tab w:val="left" w:pos="880"/>
              <w:tab w:val="right" w:leader="dot" w:pos="9735"/>
            </w:tabs>
            <w:rPr>
              <w:rFonts w:asciiTheme="minorHAnsi" w:eastAsiaTheme="minorEastAsia" w:hAnsiTheme="minorHAnsi"/>
              <w:noProof/>
              <w:sz w:val="22"/>
              <w:szCs w:val="22"/>
              <w:lang w:eastAsia="en-GB"/>
            </w:rPr>
          </w:pPr>
          <w:hyperlink w:anchor="_Toc102574202" w:history="1">
            <w:r w:rsidR="00FF0801" w:rsidRPr="00B51805">
              <w:rPr>
                <w:rStyle w:val="Hyperlink"/>
                <w:noProof/>
              </w:rPr>
              <w:t>1.2</w:t>
            </w:r>
            <w:r w:rsidR="00FF0801">
              <w:rPr>
                <w:rFonts w:asciiTheme="minorHAnsi" w:eastAsiaTheme="minorEastAsia" w:hAnsiTheme="minorHAnsi"/>
                <w:noProof/>
                <w:sz w:val="22"/>
                <w:szCs w:val="22"/>
                <w:lang w:eastAsia="en-GB"/>
              </w:rPr>
              <w:tab/>
            </w:r>
            <w:r w:rsidR="00FF0801" w:rsidRPr="00B51805">
              <w:rPr>
                <w:rStyle w:val="Hyperlink"/>
                <w:noProof/>
              </w:rPr>
              <w:t>Amendment request letter</w:t>
            </w:r>
            <w:r w:rsidR="00FF0801">
              <w:rPr>
                <w:noProof/>
                <w:webHidden/>
              </w:rPr>
              <w:tab/>
            </w:r>
            <w:r w:rsidR="00FF0801">
              <w:rPr>
                <w:noProof/>
                <w:webHidden/>
              </w:rPr>
              <w:fldChar w:fldCharType="begin"/>
            </w:r>
            <w:r w:rsidR="00FF0801">
              <w:rPr>
                <w:noProof/>
                <w:webHidden/>
              </w:rPr>
              <w:instrText xml:space="preserve"> PAGEREF _Toc102574202 \h </w:instrText>
            </w:r>
            <w:r w:rsidR="00FF0801">
              <w:rPr>
                <w:noProof/>
                <w:webHidden/>
              </w:rPr>
            </w:r>
            <w:r w:rsidR="00FF0801">
              <w:rPr>
                <w:noProof/>
                <w:webHidden/>
              </w:rPr>
              <w:fldChar w:fldCharType="separate"/>
            </w:r>
            <w:r w:rsidR="00FF0801">
              <w:rPr>
                <w:noProof/>
                <w:webHidden/>
              </w:rPr>
              <w:t>7</w:t>
            </w:r>
            <w:r w:rsidR="00FF0801">
              <w:rPr>
                <w:noProof/>
                <w:webHidden/>
              </w:rPr>
              <w:fldChar w:fldCharType="end"/>
            </w:r>
          </w:hyperlink>
        </w:p>
        <w:p w14:paraId="5B834AFA" w14:textId="1BCB13ED" w:rsidR="00FF0801" w:rsidRDefault="00C951D2">
          <w:pPr>
            <w:pStyle w:val="TOC2"/>
            <w:tabs>
              <w:tab w:val="left" w:pos="880"/>
              <w:tab w:val="right" w:leader="dot" w:pos="9735"/>
            </w:tabs>
            <w:rPr>
              <w:rFonts w:asciiTheme="minorHAnsi" w:eastAsiaTheme="minorEastAsia" w:hAnsiTheme="minorHAnsi"/>
              <w:noProof/>
              <w:sz w:val="22"/>
              <w:szCs w:val="22"/>
              <w:lang w:eastAsia="en-GB"/>
            </w:rPr>
          </w:pPr>
          <w:hyperlink w:anchor="_Toc102574203" w:history="1">
            <w:r w:rsidR="00FF0801" w:rsidRPr="00B51805">
              <w:rPr>
                <w:rStyle w:val="Hyperlink"/>
                <w:noProof/>
              </w:rPr>
              <w:t>1.3</w:t>
            </w:r>
            <w:r w:rsidR="00FF0801">
              <w:rPr>
                <w:rFonts w:asciiTheme="minorHAnsi" w:eastAsiaTheme="minorEastAsia" w:hAnsiTheme="minorHAnsi"/>
                <w:noProof/>
                <w:sz w:val="22"/>
                <w:szCs w:val="22"/>
                <w:lang w:eastAsia="en-GB"/>
              </w:rPr>
              <w:tab/>
            </w:r>
            <w:r w:rsidR="00FF0801" w:rsidRPr="00B51805">
              <w:rPr>
                <w:rStyle w:val="Hyperlink"/>
                <w:noProof/>
              </w:rPr>
              <w:t>History of changes</w:t>
            </w:r>
            <w:r w:rsidR="00FF0801">
              <w:rPr>
                <w:noProof/>
                <w:webHidden/>
              </w:rPr>
              <w:tab/>
            </w:r>
            <w:r w:rsidR="00FF0801">
              <w:rPr>
                <w:noProof/>
                <w:webHidden/>
              </w:rPr>
              <w:fldChar w:fldCharType="begin"/>
            </w:r>
            <w:r w:rsidR="00FF0801">
              <w:rPr>
                <w:noProof/>
                <w:webHidden/>
              </w:rPr>
              <w:instrText xml:space="preserve"> PAGEREF _Toc102574203 \h </w:instrText>
            </w:r>
            <w:r w:rsidR="00FF0801">
              <w:rPr>
                <w:noProof/>
                <w:webHidden/>
              </w:rPr>
            </w:r>
            <w:r w:rsidR="00FF0801">
              <w:rPr>
                <w:noProof/>
                <w:webHidden/>
              </w:rPr>
              <w:fldChar w:fldCharType="separate"/>
            </w:r>
            <w:r w:rsidR="00FF0801">
              <w:rPr>
                <w:noProof/>
                <w:webHidden/>
              </w:rPr>
              <w:t>8</w:t>
            </w:r>
            <w:r w:rsidR="00FF0801">
              <w:rPr>
                <w:noProof/>
                <w:webHidden/>
              </w:rPr>
              <w:fldChar w:fldCharType="end"/>
            </w:r>
          </w:hyperlink>
        </w:p>
        <w:p w14:paraId="56E03415" w14:textId="210A8B99" w:rsidR="00FF0801" w:rsidRDefault="00C951D2">
          <w:pPr>
            <w:pStyle w:val="TOC1"/>
            <w:tabs>
              <w:tab w:val="left" w:pos="400"/>
              <w:tab w:val="right" w:leader="dot" w:pos="9735"/>
            </w:tabs>
            <w:rPr>
              <w:rFonts w:asciiTheme="minorHAnsi" w:eastAsiaTheme="minorEastAsia" w:hAnsiTheme="minorHAnsi"/>
              <w:noProof/>
              <w:sz w:val="22"/>
              <w:szCs w:val="22"/>
              <w:lang w:eastAsia="en-GB"/>
            </w:rPr>
          </w:pPr>
          <w:hyperlink w:anchor="_Toc102574204" w:history="1">
            <w:r w:rsidR="00FF0801" w:rsidRPr="00B51805">
              <w:rPr>
                <w:rStyle w:val="Hyperlink"/>
                <w:noProof/>
              </w:rPr>
              <w:t>2</w:t>
            </w:r>
            <w:r w:rsidR="00FF0801">
              <w:rPr>
                <w:rFonts w:asciiTheme="minorHAnsi" w:eastAsiaTheme="minorEastAsia" w:hAnsiTheme="minorHAnsi"/>
                <w:noProof/>
                <w:sz w:val="22"/>
                <w:szCs w:val="22"/>
                <w:lang w:eastAsia="en-GB"/>
              </w:rPr>
              <w:tab/>
            </w:r>
            <w:r w:rsidR="00FF0801" w:rsidRPr="00B51805">
              <w:rPr>
                <w:rStyle w:val="Hyperlink"/>
                <w:noProof/>
              </w:rPr>
              <w:t>Guidance per amendment category</w:t>
            </w:r>
            <w:r w:rsidR="00FF0801">
              <w:rPr>
                <w:noProof/>
                <w:webHidden/>
              </w:rPr>
              <w:tab/>
            </w:r>
            <w:r w:rsidR="00FF0801">
              <w:rPr>
                <w:noProof/>
                <w:webHidden/>
              </w:rPr>
              <w:fldChar w:fldCharType="begin"/>
            </w:r>
            <w:r w:rsidR="00FF0801">
              <w:rPr>
                <w:noProof/>
                <w:webHidden/>
              </w:rPr>
              <w:instrText xml:space="preserve"> PAGEREF _Toc102574204 \h </w:instrText>
            </w:r>
            <w:r w:rsidR="00FF0801">
              <w:rPr>
                <w:noProof/>
                <w:webHidden/>
              </w:rPr>
            </w:r>
            <w:r w:rsidR="00FF0801">
              <w:rPr>
                <w:noProof/>
                <w:webHidden/>
              </w:rPr>
              <w:fldChar w:fldCharType="separate"/>
            </w:r>
            <w:r w:rsidR="00FF0801">
              <w:rPr>
                <w:noProof/>
                <w:webHidden/>
              </w:rPr>
              <w:t>8</w:t>
            </w:r>
            <w:r w:rsidR="00FF0801">
              <w:rPr>
                <w:noProof/>
                <w:webHidden/>
              </w:rPr>
              <w:fldChar w:fldCharType="end"/>
            </w:r>
          </w:hyperlink>
        </w:p>
        <w:p w14:paraId="723AEC9B" w14:textId="21C6B1E0" w:rsidR="00FF0801" w:rsidRDefault="00C951D2">
          <w:pPr>
            <w:pStyle w:val="TOC2"/>
            <w:tabs>
              <w:tab w:val="left" w:pos="880"/>
              <w:tab w:val="right" w:leader="dot" w:pos="9735"/>
            </w:tabs>
            <w:rPr>
              <w:rFonts w:asciiTheme="minorHAnsi" w:eastAsiaTheme="minorEastAsia" w:hAnsiTheme="minorHAnsi"/>
              <w:noProof/>
              <w:sz w:val="22"/>
              <w:szCs w:val="22"/>
              <w:lang w:eastAsia="en-GB"/>
            </w:rPr>
          </w:pPr>
          <w:hyperlink w:anchor="_Toc102574205" w:history="1">
            <w:r w:rsidR="00FF0801" w:rsidRPr="00B51805">
              <w:rPr>
                <w:rStyle w:val="Hyperlink"/>
                <w:noProof/>
              </w:rPr>
              <w:t>2.1</w:t>
            </w:r>
            <w:r w:rsidR="00FF0801">
              <w:rPr>
                <w:rFonts w:asciiTheme="minorHAnsi" w:eastAsiaTheme="minorEastAsia" w:hAnsiTheme="minorHAnsi"/>
                <w:noProof/>
                <w:sz w:val="22"/>
                <w:szCs w:val="22"/>
                <w:lang w:eastAsia="en-GB"/>
              </w:rPr>
              <w:tab/>
            </w:r>
            <w:r w:rsidR="00FF0801" w:rsidRPr="00B51805">
              <w:rPr>
                <w:rStyle w:val="Hyperlink"/>
                <w:noProof/>
              </w:rPr>
              <w:t>Addition of a new participant</w:t>
            </w:r>
            <w:r w:rsidR="00FF0801">
              <w:rPr>
                <w:noProof/>
                <w:webHidden/>
              </w:rPr>
              <w:tab/>
            </w:r>
            <w:r w:rsidR="00FF0801">
              <w:rPr>
                <w:noProof/>
                <w:webHidden/>
              </w:rPr>
              <w:fldChar w:fldCharType="begin"/>
            </w:r>
            <w:r w:rsidR="00FF0801">
              <w:rPr>
                <w:noProof/>
                <w:webHidden/>
              </w:rPr>
              <w:instrText xml:space="preserve"> PAGEREF _Toc102574205 \h </w:instrText>
            </w:r>
            <w:r w:rsidR="00FF0801">
              <w:rPr>
                <w:noProof/>
                <w:webHidden/>
              </w:rPr>
            </w:r>
            <w:r w:rsidR="00FF0801">
              <w:rPr>
                <w:noProof/>
                <w:webHidden/>
              </w:rPr>
              <w:fldChar w:fldCharType="separate"/>
            </w:r>
            <w:r w:rsidR="00FF0801">
              <w:rPr>
                <w:noProof/>
                <w:webHidden/>
              </w:rPr>
              <w:t>8</w:t>
            </w:r>
            <w:r w:rsidR="00FF0801">
              <w:rPr>
                <w:noProof/>
                <w:webHidden/>
              </w:rPr>
              <w:fldChar w:fldCharType="end"/>
            </w:r>
          </w:hyperlink>
        </w:p>
        <w:p w14:paraId="5993F47D" w14:textId="55FCC727" w:rsidR="00FF0801" w:rsidRDefault="00C951D2">
          <w:pPr>
            <w:pStyle w:val="TOC3"/>
            <w:rPr>
              <w:rFonts w:asciiTheme="minorHAnsi" w:eastAsiaTheme="minorEastAsia" w:hAnsiTheme="minorHAnsi"/>
              <w:noProof/>
              <w:sz w:val="22"/>
              <w:szCs w:val="22"/>
              <w:lang w:eastAsia="en-GB"/>
            </w:rPr>
          </w:pPr>
          <w:hyperlink w:anchor="_Toc102574206" w:history="1">
            <w:r w:rsidR="00FF0801" w:rsidRPr="00B51805">
              <w:rPr>
                <w:rStyle w:val="Hyperlink"/>
                <w:noProof/>
              </w:rPr>
              <w:t>2.1.1</w:t>
            </w:r>
            <w:r w:rsidR="00FF0801">
              <w:rPr>
                <w:rFonts w:asciiTheme="minorHAnsi" w:eastAsiaTheme="minorEastAsia" w:hAnsiTheme="minorHAnsi"/>
                <w:noProof/>
                <w:sz w:val="22"/>
                <w:szCs w:val="22"/>
                <w:lang w:eastAsia="en-GB"/>
              </w:rPr>
              <w:tab/>
            </w:r>
            <w:r w:rsidR="00FF0801" w:rsidRPr="00B51805">
              <w:rPr>
                <w:rStyle w:val="Hyperlink"/>
                <w:noProof/>
              </w:rPr>
              <w:t>Addition of a Beneficiary Receiving Funding (BRF)</w:t>
            </w:r>
            <w:r w:rsidR="00FF0801">
              <w:rPr>
                <w:noProof/>
                <w:webHidden/>
              </w:rPr>
              <w:tab/>
            </w:r>
            <w:r w:rsidR="00FF0801">
              <w:rPr>
                <w:noProof/>
                <w:webHidden/>
              </w:rPr>
              <w:fldChar w:fldCharType="begin"/>
            </w:r>
            <w:r w:rsidR="00FF0801">
              <w:rPr>
                <w:noProof/>
                <w:webHidden/>
              </w:rPr>
              <w:instrText xml:space="preserve"> PAGEREF _Toc102574206 \h </w:instrText>
            </w:r>
            <w:r w:rsidR="00FF0801">
              <w:rPr>
                <w:noProof/>
                <w:webHidden/>
              </w:rPr>
            </w:r>
            <w:r w:rsidR="00FF0801">
              <w:rPr>
                <w:noProof/>
                <w:webHidden/>
              </w:rPr>
              <w:fldChar w:fldCharType="separate"/>
            </w:r>
            <w:r w:rsidR="00FF0801">
              <w:rPr>
                <w:noProof/>
                <w:webHidden/>
              </w:rPr>
              <w:t>10</w:t>
            </w:r>
            <w:r w:rsidR="00FF0801">
              <w:rPr>
                <w:noProof/>
                <w:webHidden/>
              </w:rPr>
              <w:fldChar w:fldCharType="end"/>
            </w:r>
          </w:hyperlink>
        </w:p>
        <w:p w14:paraId="1C1734C2" w14:textId="5CF48AEC" w:rsidR="00FF0801" w:rsidRDefault="00C951D2">
          <w:pPr>
            <w:pStyle w:val="TOC3"/>
            <w:rPr>
              <w:rFonts w:asciiTheme="minorHAnsi" w:eastAsiaTheme="minorEastAsia" w:hAnsiTheme="minorHAnsi"/>
              <w:noProof/>
              <w:sz w:val="22"/>
              <w:szCs w:val="22"/>
              <w:lang w:eastAsia="en-GB"/>
            </w:rPr>
          </w:pPr>
          <w:hyperlink w:anchor="_Toc102574207" w:history="1">
            <w:r w:rsidR="00FF0801" w:rsidRPr="00B51805">
              <w:rPr>
                <w:rStyle w:val="Hyperlink"/>
                <w:noProof/>
              </w:rPr>
              <w:t>2.1.2</w:t>
            </w:r>
            <w:r w:rsidR="00FF0801">
              <w:rPr>
                <w:rFonts w:asciiTheme="minorHAnsi" w:eastAsiaTheme="minorEastAsia" w:hAnsiTheme="minorHAnsi"/>
                <w:noProof/>
                <w:sz w:val="22"/>
                <w:szCs w:val="22"/>
                <w:lang w:eastAsia="en-GB"/>
              </w:rPr>
              <w:tab/>
            </w:r>
            <w:r w:rsidR="00FF0801" w:rsidRPr="00B51805">
              <w:rPr>
                <w:rStyle w:val="Hyperlink"/>
                <w:noProof/>
              </w:rPr>
              <w:t>Addition of an EFPIA company/Associated Partner (BNRF)</w:t>
            </w:r>
            <w:r w:rsidR="00FF0801">
              <w:rPr>
                <w:noProof/>
                <w:webHidden/>
              </w:rPr>
              <w:tab/>
            </w:r>
            <w:r w:rsidR="00FF0801">
              <w:rPr>
                <w:noProof/>
                <w:webHidden/>
              </w:rPr>
              <w:fldChar w:fldCharType="begin"/>
            </w:r>
            <w:r w:rsidR="00FF0801">
              <w:rPr>
                <w:noProof/>
                <w:webHidden/>
              </w:rPr>
              <w:instrText xml:space="preserve"> PAGEREF _Toc102574207 \h </w:instrText>
            </w:r>
            <w:r w:rsidR="00FF0801">
              <w:rPr>
                <w:noProof/>
                <w:webHidden/>
              </w:rPr>
            </w:r>
            <w:r w:rsidR="00FF0801">
              <w:rPr>
                <w:noProof/>
                <w:webHidden/>
              </w:rPr>
              <w:fldChar w:fldCharType="separate"/>
            </w:r>
            <w:r w:rsidR="00FF0801">
              <w:rPr>
                <w:noProof/>
                <w:webHidden/>
              </w:rPr>
              <w:t>11</w:t>
            </w:r>
            <w:r w:rsidR="00FF0801">
              <w:rPr>
                <w:noProof/>
                <w:webHidden/>
              </w:rPr>
              <w:fldChar w:fldCharType="end"/>
            </w:r>
          </w:hyperlink>
        </w:p>
        <w:p w14:paraId="414FA5AE" w14:textId="1B6BD304" w:rsidR="00FF0801" w:rsidRDefault="00C951D2">
          <w:pPr>
            <w:pStyle w:val="TOC3"/>
            <w:rPr>
              <w:rFonts w:asciiTheme="minorHAnsi" w:eastAsiaTheme="minorEastAsia" w:hAnsiTheme="minorHAnsi"/>
              <w:noProof/>
              <w:sz w:val="22"/>
              <w:szCs w:val="22"/>
              <w:lang w:eastAsia="en-GB"/>
            </w:rPr>
          </w:pPr>
          <w:hyperlink w:anchor="_Toc102574208" w:history="1">
            <w:r w:rsidR="00FF0801" w:rsidRPr="00B51805">
              <w:rPr>
                <w:rStyle w:val="Hyperlink"/>
                <w:noProof/>
              </w:rPr>
              <w:t>2.1.3</w:t>
            </w:r>
            <w:r w:rsidR="00FF0801">
              <w:rPr>
                <w:rFonts w:asciiTheme="minorHAnsi" w:eastAsiaTheme="minorEastAsia" w:hAnsiTheme="minorHAnsi"/>
                <w:noProof/>
                <w:sz w:val="22"/>
                <w:szCs w:val="22"/>
                <w:lang w:eastAsia="en-GB"/>
              </w:rPr>
              <w:tab/>
            </w:r>
            <w:r w:rsidR="00FF0801" w:rsidRPr="00B51805">
              <w:rPr>
                <w:rStyle w:val="Hyperlink"/>
                <w:noProof/>
              </w:rPr>
              <w:t>Addition of a Linked Third Party</w:t>
            </w:r>
            <w:r w:rsidR="00FF0801">
              <w:rPr>
                <w:noProof/>
                <w:webHidden/>
              </w:rPr>
              <w:tab/>
            </w:r>
            <w:r w:rsidR="00FF0801">
              <w:rPr>
                <w:noProof/>
                <w:webHidden/>
              </w:rPr>
              <w:fldChar w:fldCharType="begin"/>
            </w:r>
            <w:r w:rsidR="00FF0801">
              <w:rPr>
                <w:noProof/>
                <w:webHidden/>
              </w:rPr>
              <w:instrText xml:space="preserve"> PAGEREF _Toc102574208 \h </w:instrText>
            </w:r>
            <w:r w:rsidR="00FF0801">
              <w:rPr>
                <w:noProof/>
                <w:webHidden/>
              </w:rPr>
            </w:r>
            <w:r w:rsidR="00FF0801">
              <w:rPr>
                <w:noProof/>
                <w:webHidden/>
              </w:rPr>
              <w:fldChar w:fldCharType="separate"/>
            </w:r>
            <w:r w:rsidR="00FF0801">
              <w:rPr>
                <w:noProof/>
                <w:webHidden/>
              </w:rPr>
              <w:t>12</w:t>
            </w:r>
            <w:r w:rsidR="00FF0801">
              <w:rPr>
                <w:noProof/>
                <w:webHidden/>
              </w:rPr>
              <w:fldChar w:fldCharType="end"/>
            </w:r>
          </w:hyperlink>
        </w:p>
        <w:p w14:paraId="2793EEB0" w14:textId="64BDC957" w:rsidR="00FF0801" w:rsidRDefault="00C951D2">
          <w:pPr>
            <w:pStyle w:val="TOC2"/>
            <w:tabs>
              <w:tab w:val="left" w:pos="880"/>
              <w:tab w:val="right" w:leader="dot" w:pos="9735"/>
            </w:tabs>
            <w:rPr>
              <w:rFonts w:asciiTheme="minorHAnsi" w:eastAsiaTheme="minorEastAsia" w:hAnsiTheme="minorHAnsi"/>
              <w:noProof/>
              <w:sz w:val="22"/>
              <w:szCs w:val="22"/>
              <w:lang w:eastAsia="en-GB"/>
            </w:rPr>
          </w:pPr>
          <w:hyperlink w:anchor="_Toc102574209" w:history="1">
            <w:r w:rsidR="00FF0801" w:rsidRPr="00B51805">
              <w:rPr>
                <w:rStyle w:val="Hyperlink"/>
                <w:noProof/>
              </w:rPr>
              <w:t>2.2</w:t>
            </w:r>
            <w:r w:rsidR="00FF0801">
              <w:rPr>
                <w:rFonts w:asciiTheme="minorHAnsi" w:eastAsiaTheme="minorEastAsia" w:hAnsiTheme="minorHAnsi"/>
                <w:noProof/>
                <w:sz w:val="22"/>
                <w:szCs w:val="22"/>
                <w:lang w:eastAsia="en-GB"/>
              </w:rPr>
              <w:tab/>
            </w:r>
            <w:r w:rsidR="00FF0801" w:rsidRPr="00B51805">
              <w:rPr>
                <w:rStyle w:val="Hyperlink"/>
                <w:noProof/>
              </w:rPr>
              <w:t>Termination of a participant</w:t>
            </w:r>
            <w:r w:rsidR="00FF0801">
              <w:rPr>
                <w:noProof/>
                <w:webHidden/>
              </w:rPr>
              <w:tab/>
            </w:r>
            <w:r w:rsidR="00FF0801">
              <w:rPr>
                <w:noProof/>
                <w:webHidden/>
              </w:rPr>
              <w:fldChar w:fldCharType="begin"/>
            </w:r>
            <w:r w:rsidR="00FF0801">
              <w:rPr>
                <w:noProof/>
                <w:webHidden/>
              </w:rPr>
              <w:instrText xml:space="preserve"> PAGEREF _Toc102574209 \h </w:instrText>
            </w:r>
            <w:r w:rsidR="00FF0801">
              <w:rPr>
                <w:noProof/>
                <w:webHidden/>
              </w:rPr>
            </w:r>
            <w:r w:rsidR="00FF0801">
              <w:rPr>
                <w:noProof/>
                <w:webHidden/>
              </w:rPr>
              <w:fldChar w:fldCharType="separate"/>
            </w:r>
            <w:r w:rsidR="00FF0801">
              <w:rPr>
                <w:noProof/>
                <w:webHidden/>
              </w:rPr>
              <w:t>13</w:t>
            </w:r>
            <w:r w:rsidR="00FF0801">
              <w:rPr>
                <w:noProof/>
                <w:webHidden/>
              </w:rPr>
              <w:fldChar w:fldCharType="end"/>
            </w:r>
          </w:hyperlink>
        </w:p>
        <w:p w14:paraId="71388DAE" w14:textId="3B4BC1AF" w:rsidR="00FF0801" w:rsidRDefault="00C951D2">
          <w:pPr>
            <w:pStyle w:val="TOC3"/>
            <w:rPr>
              <w:rFonts w:asciiTheme="minorHAnsi" w:eastAsiaTheme="minorEastAsia" w:hAnsiTheme="minorHAnsi"/>
              <w:noProof/>
              <w:sz w:val="22"/>
              <w:szCs w:val="22"/>
              <w:lang w:eastAsia="en-GB"/>
            </w:rPr>
          </w:pPr>
          <w:hyperlink w:anchor="_Toc102574210" w:history="1">
            <w:r w:rsidR="00FF0801" w:rsidRPr="00B51805">
              <w:rPr>
                <w:rStyle w:val="Hyperlink"/>
                <w:noProof/>
              </w:rPr>
              <w:t>2.2.1</w:t>
            </w:r>
            <w:r w:rsidR="00FF0801">
              <w:rPr>
                <w:rFonts w:asciiTheme="minorHAnsi" w:eastAsiaTheme="minorEastAsia" w:hAnsiTheme="minorHAnsi"/>
                <w:noProof/>
                <w:sz w:val="22"/>
                <w:szCs w:val="22"/>
                <w:lang w:eastAsia="en-GB"/>
              </w:rPr>
              <w:tab/>
            </w:r>
            <w:r w:rsidR="00FF0801" w:rsidRPr="00B51805">
              <w:rPr>
                <w:rStyle w:val="Hyperlink"/>
                <w:noProof/>
              </w:rPr>
              <w:t>Termination of an EFPIA company/Associated Partner</w:t>
            </w:r>
            <w:r w:rsidR="00FF0801">
              <w:rPr>
                <w:noProof/>
                <w:webHidden/>
              </w:rPr>
              <w:tab/>
            </w:r>
            <w:r w:rsidR="00FF0801">
              <w:rPr>
                <w:noProof/>
                <w:webHidden/>
              </w:rPr>
              <w:fldChar w:fldCharType="begin"/>
            </w:r>
            <w:r w:rsidR="00FF0801">
              <w:rPr>
                <w:noProof/>
                <w:webHidden/>
              </w:rPr>
              <w:instrText xml:space="preserve"> PAGEREF _Toc102574210 \h </w:instrText>
            </w:r>
            <w:r w:rsidR="00FF0801">
              <w:rPr>
                <w:noProof/>
                <w:webHidden/>
              </w:rPr>
            </w:r>
            <w:r w:rsidR="00FF0801">
              <w:rPr>
                <w:noProof/>
                <w:webHidden/>
              </w:rPr>
              <w:fldChar w:fldCharType="separate"/>
            </w:r>
            <w:r w:rsidR="00FF0801">
              <w:rPr>
                <w:noProof/>
                <w:webHidden/>
              </w:rPr>
              <w:t>15</w:t>
            </w:r>
            <w:r w:rsidR="00FF0801">
              <w:rPr>
                <w:noProof/>
                <w:webHidden/>
              </w:rPr>
              <w:fldChar w:fldCharType="end"/>
            </w:r>
          </w:hyperlink>
        </w:p>
        <w:p w14:paraId="21A051CF" w14:textId="762BF89F" w:rsidR="00FF0801" w:rsidRDefault="00C951D2">
          <w:pPr>
            <w:pStyle w:val="TOC3"/>
            <w:rPr>
              <w:rFonts w:asciiTheme="minorHAnsi" w:eastAsiaTheme="minorEastAsia" w:hAnsiTheme="minorHAnsi"/>
              <w:noProof/>
              <w:sz w:val="22"/>
              <w:szCs w:val="22"/>
              <w:lang w:eastAsia="en-GB"/>
            </w:rPr>
          </w:pPr>
          <w:hyperlink w:anchor="_Toc102574211" w:history="1">
            <w:r w:rsidR="00FF0801" w:rsidRPr="00B51805">
              <w:rPr>
                <w:rStyle w:val="Hyperlink"/>
                <w:noProof/>
              </w:rPr>
              <w:t>2.2.2</w:t>
            </w:r>
            <w:r w:rsidR="00FF0801">
              <w:rPr>
                <w:rFonts w:asciiTheme="minorHAnsi" w:eastAsiaTheme="minorEastAsia" w:hAnsiTheme="minorHAnsi"/>
                <w:noProof/>
                <w:sz w:val="22"/>
                <w:szCs w:val="22"/>
                <w:lang w:eastAsia="en-GB"/>
              </w:rPr>
              <w:tab/>
            </w:r>
            <w:r w:rsidR="00FF0801" w:rsidRPr="00B51805">
              <w:rPr>
                <w:rStyle w:val="Hyperlink"/>
                <w:noProof/>
              </w:rPr>
              <w:t>Termination of a Beneficiary Receiving Funding (BRF) and a Linked Third Party/Affiliated Entity</w:t>
            </w:r>
            <w:r w:rsidR="00FF0801">
              <w:rPr>
                <w:noProof/>
                <w:webHidden/>
              </w:rPr>
              <w:tab/>
            </w:r>
            <w:r w:rsidR="00FF0801">
              <w:rPr>
                <w:noProof/>
                <w:webHidden/>
              </w:rPr>
              <w:fldChar w:fldCharType="begin"/>
            </w:r>
            <w:r w:rsidR="00FF0801">
              <w:rPr>
                <w:noProof/>
                <w:webHidden/>
              </w:rPr>
              <w:instrText xml:space="preserve"> PAGEREF _Toc102574211 \h </w:instrText>
            </w:r>
            <w:r w:rsidR="00FF0801">
              <w:rPr>
                <w:noProof/>
                <w:webHidden/>
              </w:rPr>
            </w:r>
            <w:r w:rsidR="00FF0801">
              <w:rPr>
                <w:noProof/>
                <w:webHidden/>
              </w:rPr>
              <w:fldChar w:fldCharType="separate"/>
            </w:r>
            <w:r w:rsidR="00FF0801">
              <w:rPr>
                <w:noProof/>
                <w:webHidden/>
              </w:rPr>
              <w:t>16</w:t>
            </w:r>
            <w:r w:rsidR="00FF0801">
              <w:rPr>
                <w:noProof/>
                <w:webHidden/>
              </w:rPr>
              <w:fldChar w:fldCharType="end"/>
            </w:r>
          </w:hyperlink>
        </w:p>
        <w:p w14:paraId="1E6F46F2" w14:textId="43E7D9A5" w:rsidR="00FF0801" w:rsidRDefault="00C951D2">
          <w:pPr>
            <w:pStyle w:val="TOC2"/>
            <w:tabs>
              <w:tab w:val="left" w:pos="880"/>
              <w:tab w:val="right" w:leader="dot" w:pos="9735"/>
            </w:tabs>
            <w:rPr>
              <w:rFonts w:asciiTheme="minorHAnsi" w:eastAsiaTheme="minorEastAsia" w:hAnsiTheme="minorHAnsi"/>
              <w:noProof/>
              <w:sz w:val="22"/>
              <w:szCs w:val="22"/>
              <w:lang w:eastAsia="en-GB"/>
            </w:rPr>
          </w:pPr>
          <w:hyperlink w:anchor="_Toc102574212" w:history="1">
            <w:r w:rsidR="00FF0801" w:rsidRPr="00B51805">
              <w:rPr>
                <w:rStyle w:val="Hyperlink"/>
                <w:noProof/>
              </w:rPr>
              <w:t>2.3</w:t>
            </w:r>
            <w:r w:rsidR="00FF0801">
              <w:rPr>
                <w:rFonts w:asciiTheme="minorHAnsi" w:eastAsiaTheme="minorEastAsia" w:hAnsiTheme="minorHAnsi"/>
                <w:noProof/>
                <w:sz w:val="22"/>
                <w:szCs w:val="22"/>
                <w:lang w:eastAsia="en-GB"/>
              </w:rPr>
              <w:tab/>
            </w:r>
            <w:r w:rsidR="00FF0801" w:rsidRPr="00B51805">
              <w:rPr>
                <w:rStyle w:val="Hyperlink"/>
                <w:noProof/>
              </w:rPr>
              <w:t>Other types of amendments</w:t>
            </w:r>
            <w:r w:rsidR="00FF0801">
              <w:rPr>
                <w:noProof/>
                <w:webHidden/>
              </w:rPr>
              <w:tab/>
            </w:r>
            <w:r w:rsidR="00FF0801">
              <w:rPr>
                <w:noProof/>
                <w:webHidden/>
              </w:rPr>
              <w:fldChar w:fldCharType="begin"/>
            </w:r>
            <w:r w:rsidR="00FF0801">
              <w:rPr>
                <w:noProof/>
                <w:webHidden/>
              </w:rPr>
              <w:instrText xml:space="preserve"> PAGEREF _Toc102574212 \h </w:instrText>
            </w:r>
            <w:r w:rsidR="00FF0801">
              <w:rPr>
                <w:noProof/>
                <w:webHidden/>
              </w:rPr>
            </w:r>
            <w:r w:rsidR="00FF0801">
              <w:rPr>
                <w:noProof/>
                <w:webHidden/>
              </w:rPr>
              <w:fldChar w:fldCharType="separate"/>
            </w:r>
            <w:r w:rsidR="00FF0801">
              <w:rPr>
                <w:noProof/>
                <w:webHidden/>
              </w:rPr>
              <w:t>16</w:t>
            </w:r>
            <w:r w:rsidR="00FF0801">
              <w:rPr>
                <w:noProof/>
                <w:webHidden/>
              </w:rPr>
              <w:fldChar w:fldCharType="end"/>
            </w:r>
          </w:hyperlink>
        </w:p>
        <w:p w14:paraId="2E01761A" w14:textId="43E9C1CC" w:rsidR="00FF0801" w:rsidRDefault="00C951D2">
          <w:pPr>
            <w:pStyle w:val="TOC3"/>
            <w:rPr>
              <w:rFonts w:asciiTheme="minorHAnsi" w:eastAsiaTheme="minorEastAsia" w:hAnsiTheme="minorHAnsi"/>
              <w:noProof/>
              <w:sz w:val="22"/>
              <w:szCs w:val="22"/>
              <w:lang w:eastAsia="en-GB"/>
            </w:rPr>
          </w:pPr>
          <w:hyperlink w:anchor="_Toc102574213" w:history="1">
            <w:r w:rsidR="00FF0801" w:rsidRPr="00B51805">
              <w:rPr>
                <w:rStyle w:val="Hyperlink"/>
                <w:noProof/>
              </w:rPr>
              <w:t>2.3.1</w:t>
            </w:r>
            <w:r w:rsidR="00FF0801">
              <w:rPr>
                <w:rFonts w:asciiTheme="minorHAnsi" w:eastAsiaTheme="minorEastAsia" w:hAnsiTheme="minorHAnsi"/>
                <w:noProof/>
                <w:sz w:val="22"/>
                <w:szCs w:val="22"/>
                <w:lang w:eastAsia="en-GB"/>
              </w:rPr>
              <w:tab/>
            </w:r>
            <w:r w:rsidR="00FF0801" w:rsidRPr="00B51805">
              <w:rPr>
                <w:rStyle w:val="Hyperlink"/>
                <w:noProof/>
              </w:rPr>
              <w:t>Change of beneficiary due to partial takeover (PT)</w:t>
            </w:r>
            <w:r w:rsidR="00FF0801">
              <w:rPr>
                <w:noProof/>
                <w:webHidden/>
              </w:rPr>
              <w:tab/>
            </w:r>
            <w:r w:rsidR="00FF0801">
              <w:rPr>
                <w:noProof/>
                <w:webHidden/>
              </w:rPr>
              <w:fldChar w:fldCharType="begin"/>
            </w:r>
            <w:r w:rsidR="00FF0801">
              <w:rPr>
                <w:noProof/>
                <w:webHidden/>
              </w:rPr>
              <w:instrText xml:space="preserve"> PAGEREF _Toc102574213 \h </w:instrText>
            </w:r>
            <w:r w:rsidR="00FF0801">
              <w:rPr>
                <w:noProof/>
                <w:webHidden/>
              </w:rPr>
            </w:r>
            <w:r w:rsidR="00FF0801">
              <w:rPr>
                <w:noProof/>
                <w:webHidden/>
              </w:rPr>
              <w:fldChar w:fldCharType="separate"/>
            </w:r>
            <w:r w:rsidR="00FF0801">
              <w:rPr>
                <w:noProof/>
                <w:webHidden/>
              </w:rPr>
              <w:t>16</w:t>
            </w:r>
            <w:r w:rsidR="00FF0801">
              <w:rPr>
                <w:noProof/>
                <w:webHidden/>
              </w:rPr>
              <w:fldChar w:fldCharType="end"/>
            </w:r>
          </w:hyperlink>
        </w:p>
        <w:p w14:paraId="091C822A" w14:textId="688FE464" w:rsidR="00FF0801" w:rsidRDefault="00C951D2">
          <w:pPr>
            <w:pStyle w:val="TOC3"/>
            <w:rPr>
              <w:rFonts w:asciiTheme="minorHAnsi" w:eastAsiaTheme="minorEastAsia" w:hAnsiTheme="minorHAnsi"/>
              <w:noProof/>
              <w:sz w:val="22"/>
              <w:szCs w:val="22"/>
              <w:lang w:eastAsia="en-GB"/>
            </w:rPr>
          </w:pPr>
          <w:hyperlink w:anchor="_Toc102574214" w:history="1">
            <w:r w:rsidR="00FF0801" w:rsidRPr="00B51805">
              <w:rPr>
                <w:rStyle w:val="Hyperlink"/>
                <w:noProof/>
              </w:rPr>
              <w:t>2.3.2</w:t>
            </w:r>
            <w:r w:rsidR="00FF0801">
              <w:rPr>
                <w:rFonts w:asciiTheme="minorHAnsi" w:eastAsiaTheme="minorEastAsia" w:hAnsiTheme="minorHAnsi"/>
                <w:noProof/>
                <w:sz w:val="22"/>
                <w:szCs w:val="22"/>
                <w:lang w:eastAsia="en-GB"/>
              </w:rPr>
              <w:tab/>
            </w:r>
            <w:r w:rsidR="00FF0801" w:rsidRPr="00B51805">
              <w:rPr>
                <w:rStyle w:val="Hyperlink"/>
                <w:noProof/>
              </w:rPr>
              <w:t>Addition of new subcontracting</w:t>
            </w:r>
            <w:r w:rsidR="00FF0801">
              <w:rPr>
                <w:noProof/>
                <w:webHidden/>
              </w:rPr>
              <w:tab/>
            </w:r>
            <w:r w:rsidR="00FF0801">
              <w:rPr>
                <w:noProof/>
                <w:webHidden/>
              </w:rPr>
              <w:fldChar w:fldCharType="begin"/>
            </w:r>
            <w:r w:rsidR="00FF0801">
              <w:rPr>
                <w:noProof/>
                <w:webHidden/>
              </w:rPr>
              <w:instrText xml:space="preserve"> PAGEREF _Toc102574214 \h </w:instrText>
            </w:r>
            <w:r w:rsidR="00FF0801">
              <w:rPr>
                <w:noProof/>
                <w:webHidden/>
              </w:rPr>
            </w:r>
            <w:r w:rsidR="00FF0801">
              <w:rPr>
                <w:noProof/>
                <w:webHidden/>
              </w:rPr>
              <w:fldChar w:fldCharType="separate"/>
            </w:r>
            <w:r w:rsidR="00FF0801">
              <w:rPr>
                <w:noProof/>
                <w:webHidden/>
              </w:rPr>
              <w:t>18</w:t>
            </w:r>
            <w:r w:rsidR="00FF0801">
              <w:rPr>
                <w:noProof/>
                <w:webHidden/>
              </w:rPr>
              <w:fldChar w:fldCharType="end"/>
            </w:r>
          </w:hyperlink>
        </w:p>
        <w:p w14:paraId="25BA3A02" w14:textId="43561546" w:rsidR="00FF0801" w:rsidRDefault="00C951D2">
          <w:pPr>
            <w:pStyle w:val="TOC3"/>
            <w:rPr>
              <w:rFonts w:asciiTheme="minorHAnsi" w:eastAsiaTheme="minorEastAsia" w:hAnsiTheme="minorHAnsi"/>
              <w:noProof/>
              <w:sz w:val="22"/>
              <w:szCs w:val="22"/>
              <w:lang w:eastAsia="en-GB"/>
            </w:rPr>
          </w:pPr>
          <w:hyperlink w:anchor="_Toc102574215" w:history="1">
            <w:r w:rsidR="00FF0801" w:rsidRPr="00B51805">
              <w:rPr>
                <w:rStyle w:val="Hyperlink"/>
                <w:noProof/>
              </w:rPr>
              <w:t>2.3.3</w:t>
            </w:r>
            <w:r w:rsidR="00FF0801">
              <w:rPr>
                <w:rFonts w:asciiTheme="minorHAnsi" w:eastAsiaTheme="minorEastAsia" w:hAnsiTheme="minorHAnsi"/>
                <w:noProof/>
                <w:sz w:val="22"/>
                <w:szCs w:val="22"/>
                <w:lang w:eastAsia="en-GB"/>
              </w:rPr>
              <w:tab/>
            </w:r>
            <w:r w:rsidR="00FF0801" w:rsidRPr="00B51805">
              <w:rPr>
                <w:rStyle w:val="Hyperlink"/>
                <w:noProof/>
              </w:rPr>
              <w:t>Addition of a new third party providing in-kind contribution against payment or free of charge (art.11/12 MGA)</w:t>
            </w:r>
            <w:r w:rsidR="00FF0801">
              <w:rPr>
                <w:noProof/>
                <w:webHidden/>
              </w:rPr>
              <w:tab/>
            </w:r>
            <w:r w:rsidR="00FF0801">
              <w:rPr>
                <w:noProof/>
                <w:webHidden/>
              </w:rPr>
              <w:fldChar w:fldCharType="begin"/>
            </w:r>
            <w:r w:rsidR="00FF0801">
              <w:rPr>
                <w:noProof/>
                <w:webHidden/>
              </w:rPr>
              <w:instrText xml:space="preserve"> PAGEREF _Toc102574215 \h </w:instrText>
            </w:r>
            <w:r w:rsidR="00FF0801">
              <w:rPr>
                <w:noProof/>
                <w:webHidden/>
              </w:rPr>
            </w:r>
            <w:r w:rsidR="00FF0801">
              <w:rPr>
                <w:noProof/>
                <w:webHidden/>
              </w:rPr>
              <w:fldChar w:fldCharType="separate"/>
            </w:r>
            <w:r w:rsidR="00FF0801">
              <w:rPr>
                <w:noProof/>
                <w:webHidden/>
              </w:rPr>
              <w:t>19</w:t>
            </w:r>
            <w:r w:rsidR="00FF0801">
              <w:rPr>
                <w:noProof/>
                <w:webHidden/>
              </w:rPr>
              <w:fldChar w:fldCharType="end"/>
            </w:r>
          </w:hyperlink>
        </w:p>
        <w:p w14:paraId="745033C4" w14:textId="5BFB0A61" w:rsidR="00FF0801" w:rsidRDefault="00C951D2">
          <w:pPr>
            <w:pStyle w:val="TOC3"/>
            <w:rPr>
              <w:rFonts w:asciiTheme="minorHAnsi" w:eastAsiaTheme="minorEastAsia" w:hAnsiTheme="minorHAnsi"/>
              <w:noProof/>
              <w:sz w:val="22"/>
              <w:szCs w:val="22"/>
              <w:lang w:eastAsia="en-GB"/>
            </w:rPr>
          </w:pPr>
          <w:hyperlink w:anchor="_Toc102574216" w:history="1">
            <w:r w:rsidR="00FF0801" w:rsidRPr="00B51805">
              <w:rPr>
                <w:rStyle w:val="Hyperlink"/>
                <w:noProof/>
              </w:rPr>
              <w:t>2.3.4</w:t>
            </w:r>
            <w:r w:rsidR="00FF0801">
              <w:rPr>
                <w:rFonts w:asciiTheme="minorHAnsi" w:eastAsiaTheme="minorEastAsia" w:hAnsiTheme="minorHAnsi"/>
                <w:noProof/>
                <w:sz w:val="22"/>
                <w:szCs w:val="22"/>
                <w:lang w:eastAsia="en-GB"/>
              </w:rPr>
              <w:tab/>
            </w:r>
            <w:r w:rsidR="00FF0801" w:rsidRPr="00B51805">
              <w:rPr>
                <w:rStyle w:val="Hyperlink"/>
                <w:noProof/>
              </w:rPr>
              <w:t>Change to Annex 1 and Annex 2</w:t>
            </w:r>
            <w:r w:rsidR="00FF0801">
              <w:rPr>
                <w:noProof/>
                <w:webHidden/>
              </w:rPr>
              <w:tab/>
            </w:r>
            <w:r w:rsidR="00FF0801">
              <w:rPr>
                <w:noProof/>
                <w:webHidden/>
              </w:rPr>
              <w:fldChar w:fldCharType="begin"/>
            </w:r>
            <w:r w:rsidR="00FF0801">
              <w:rPr>
                <w:noProof/>
                <w:webHidden/>
              </w:rPr>
              <w:instrText xml:space="preserve"> PAGEREF _Toc102574216 \h </w:instrText>
            </w:r>
            <w:r w:rsidR="00FF0801">
              <w:rPr>
                <w:noProof/>
                <w:webHidden/>
              </w:rPr>
            </w:r>
            <w:r w:rsidR="00FF0801">
              <w:rPr>
                <w:noProof/>
                <w:webHidden/>
              </w:rPr>
              <w:fldChar w:fldCharType="separate"/>
            </w:r>
            <w:r w:rsidR="00FF0801">
              <w:rPr>
                <w:noProof/>
                <w:webHidden/>
              </w:rPr>
              <w:t>21</w:t>
            </w:r>
            <w:r w:rsidR="00FF0801">
              <w:rPr>
                <w:noProof/>
                <w:webHidden/>
              </w:rPr>
              <w:fldChar w:fldCharType="end"/>
            </w:r>
          </w:hyperlink>
        </w:p>
        <w:p w14:paraId="43DEECA0" w14:textId="76B591F4" w:rsidR="00FF0801" w:rsidRDefault="00C951D2">
          <w:pPr>
            <w:pStyle w:val="TOC3"/>
            <w:rPr>
              <w:rFonts w:asciiTheme="minorHAnsi" w:eastAsiaTheme="minorEastAsia" w:hAnsiTheme="minorHAnsi"/>
              <w:noProof/>
              <w:sz w:val="22"/>
              <w:szCs w:val="22"/>
              <w:lang w:eastAsia="en-GB"/>
            </w:rPr>
          </w:pPr>
          <w:hyperlink w:anchor="_Toc102574217" w:history="1">
            <w:r w:rsidR="00FF0801" w:rsidRPr="00B51805">
              <w:rPr>
                <w:rStyle w:val="Hyperlink"/>
                <w:noProof/>
              </w:rPr>
              <w:t>(1)</w:t>
            </w:r>
            <w:r w:rsidR="00FF0801">
              <w:rPr>
                <w:rFonts w:asciiTheme="minorHAnsi" w:eastAsiaTheme="minorEastAsia" w:hAnsiTheme="minorHAnsi"/>
                <w:noProof/>
                <w:sz w:val="22"/>
                <w:szCs w:val="22"/>
                <w:lang w:eastAsia="en-GB"/>
              </w:rPr>
              <w:tab/>
            </w:r>
            <w:r w:rsidR="00FF0801" w:rsidRPr="00B51805">
              <w:rPr>
                <w:rStyle w:val="Hyperlink"/>
                <w:noProof/>
              </w:rPr>
              <w:t>Change to Annex 1 - other changes not covered in the previous sections</w:t>
            </w:r>
            <w:r w:rsidR="00FF0801">
              <w:rPr>
                <w:noProof/>
                <w:webHidden/>
              </w:rPr>
              <w:tab/>
            </w:r>
            <w:r w:rsidR="00FF0801">
              <w:rPr>
                <w:noProof/>
                <w:webHidden/>
              </w:rPr>
              <w:fldChar w:fldCharType="begin"/>
            </w:r>
            <w:r w:rsidR="00FF0801">
              <w:rPr>
                <w:noProof/>
                <w:webHidden/>
              </w:rPr>
              <w:instrText xml:space="preserve"> PAGEREF _Toc102574217 \h </w:instrText>
            </w:r>
            <w:r w:rsidR="00FF0801">
              <w:rPr>
                <w:noProof/>
                <w:webHidden/>
              </w:rPr>
            </w:r>
            <w:r w:rsidR="00FF0801">
              <w:rPr>
                <w:noProof/>
                <w:webHidden/>
              </w:rPr>
              <w:fldChar w:fldCharType="separate"/>
            </w:r>
            <w:r w:rsidR="00FF0801">
              <w:rPr>
                <w:noProof/>
                <w:webHidden/>
              </w:rPr>
              <w:t>21</w:t>
            </w:r>
            <w:r w:rsidR="00FF0801">
              <w:rPr>
                <w:noProof/>
                <w:webHidden/>
              </w:rPr>
              <w:fldChar w:fldCharType="end"/>
            </w:r>
          </w:hyperlink>
        </w:p>
        <w:p w14:paraId="5A288ADE" w14:textId="20B52B53" w:rsidR="00FF0801" w:rsidRDefault="00C951D2">
          <w:pPr>
            <w:pStyle w:val="TOC3"/>
            <w:rPr>
              <w:rFonts w:asciiTheme="minorHAnsi" w:eastAsiaTheme="minorEastAsia" w:hAnsiTheme="minorHAnsi"/>
              <w:noProof/>
              <w:sz w:val="22"/>
              <w:szCs w:val="22"/>
              <w:lang w:eastAsia="en-GB"/>
            </w:rPr>
          </w:pPr>
          <w:hyperlink w:anchor="_Toc102574218" w:history="1">
            <w:r w:rsidR="00FF0801" w:rsidRPr="00B51805">
              <w:rPr>
                <w:rStyle w:val="Hyperlink"/>
                <w:rFonts w:cs="Arial"/>
                <w:noProof/>
              </w:rPr>
              <w:t>(2)</w:t>
            </w:r>
            <w:r w:rsidR="00FF0801">
              <w:rPr>
                <w:rFonts w:asciiTheme="minorHAnsi" w:eastAsiaTheme="minorEastAsia" w:hAnsiTheme="minorHAnsi"/>
                <w:noProof/>
                <w:sz w:val="22"/>
                <w:szCs w:val="22"/>
                <w:lang w:eastAsia="en-GB"/>
              </w:rPr>
              <w:tab/>
            </w:r>
            <w:r w:rsidR="00FF0801" w:rsidRPr="00B51805">
              <w:rPr>
                <w:rStyle w:val="Hyperlink"/>
                <w:noProof/>
              </w:rPr>
              <w:t>Change of Annex 2 – (estimated budget)</w:t>
            </w:r>
            <w:r w:rsidR="00FF0801">
              <w:rPr>
                <w:noProof/>
                <w:webHidden/>
              </w:rPr>
              <w:tab/>
            </w:r>
            <w:r w:rsidR="00FF0801">
              <w:rPr>
                <w:noProof/>
                <w:webHidden/>
              </w:rPr>
              <w:fldChar w:fldCharType="begin"/>
            </w:r>
            <w:r w:rsidR="00FF0801">
              <w:rPr>
                <w:noProof/>
                <w:webHidden/>
              </w:rPr>
              <w:instrText xml:space="preserve"> PAGEREF _Toc102574218 \h </w:instrText>
            </w:r>
            <w:r w:rsidR="00FF0801">
              <w:rPr>
                <w:noProof/>
                <w:webHidden/>
              </w:rPr>
            </w:r>
            <w:r w:rsidR="00FF0801">
              <w:rPr>
                <w:noProof/>
                <w:webHidden/>
              </w:rPr>
              <w:fldChar w:fldCharType="separate"/>
            </w:r>
            <w:r w:rsidR="00FF0801">
              <w:rPr>
                <w:noProof/>
                <w:webHidden/>
              </w:rPr>
              <w:t>22</w:t>
            </w:r>
            <w:r w:rsidR="00FF0801">
              <w:rPr>
                <w:noProof/>
                <w:webHidden/>
              </w:rPr>
              <w:fldChar w:fldCharType="end"/>
            </w:r>
          </w:hyperlink>
        </w:p>
        <w:p w14:paraId="60645132" w14:textId="261CBB51" w:rsidR="00FF0801" w:rsidRDefault="00C951D2">
          <w:pPr>
            <w:pStyle w:val="TOC3"/>
            <w:rPr>
              <w:rFonts w:asciiTheme="minorHAnsi" w:eastAsiaTheme="minorEastAsia" w:hAnsiTheme="minorHAnsi"/>
              <w:noProof/>
              <w:sz w:val="22"/>
              <w:szCs w:val="22"/>
              <w:lang w:eastAsia="en-GB"/>
            </w:rPr>
          </w:pPr>
          <w:hyperlink w:anchor="_Toc102574219" w:history="1">
            <w:r w:rsidR="00FF0801" w:rsidRPr="00B51805">
              <w:rPr>
                <w:rStyle w:val="Hyperlink"/>
                <w:noProof/>
              </w:rPr>
              <w:t>2.3.5</w:t>
            </w:r>
            <w:r w:rsidR="00FF0801">
              <w:rPr>
                <w:rFonts w:asciiTheme="minorHAnsi" w:eastAsiaTheme="minorEastAsia" w:hAnsiTheme="minorHAnsi"/>
                <w:noProof/>
                <w:sz w:val="22"/>
                <w:szCs w:val="22"/>
                <w:lang w:eastAsia="en-GB"/>
              </w:rPr>
              <w:tab/>
            </w:r>
            <w:r w:rsidR="00FF0801" w:rsidRPr="00B51805">
              <w:rPr>
                <w:rStyle w:val="Hyperlink"/>
                <w:noProof/>
              </w:rPr>
              <w:t>Extension of duration, change of reporting periods</w:t>
            </w:r>
            <w:r w:rsidR="00FF0801">
              <w:rPr>
                <w:noProof/>
                <w:webHidden/>
              </w:rPr>
              <w:tab/>
            </w:r>
            <w:r w:rsidR="00FF0801">
              <w:rPr>
                <w:noProof/>
                <w:webHidden/>
              </w:rPr>
              <w:fldChar w:fldCharType="begin"/>
            </w:r>
            <w:r w:rsidR="00FF0801">
              <w:rPr>
                <w:noProof/>
                <w:webHidden/>
              </w:rPr>
              <w:instrText xml:space="preserve"> PAGEREF _Toc102574219 \h </w:instrText>
            </w:r>
            <w:r w:rsidR="00FF0801">
              <w:rPr>
                <w:noProof/>
                <w:webHidden/>
              </w:rPr>
            </w:r>
            <w:r w:rsidR="00FF0801">
              <w:rPr>
                <w:noProof/>
                <w:webHidden/>
              </w:rPr>
              <w:fldChar w:fldCharType="separate"/>
            </w:r>
            <w:r w:rsidR="00FF0801">
              <w:rPr>
                <w:noProof/>
                <w:webHidden/>
              </w:rPr>
              <w:t>22</w:t>
            </w:r>
            <w:r w:rsidR="00FF0801">
              <w:rPr>
                <w:noProof/>
                <w:webHidden/>
              </w:rPr>
              <w:fldChar w:fldCharType="end"/>
            </w:r>
          </w:hyperlink>
        </w:p>
        <w:p w14:paraId="038BD03F" w14:textId="6F59C5E3" w:rsidR="00FF0801" w:rsidRDefault="00C951D2">
          <w:pPr>
            <w:pStyle w:val="TOC1"/>
            <w:tabs>
              <w:tab w:val="right" w:leader="dot" w:pos="9735"/>
            </w:tabs>
            <w:rPr>
              <w:rFonts w:asciiTheme="minorHAnsi" w:eastAsiaTheme="minorEastAsia" w:hAnsiTheme="minorHAnsi"/>
              <w:noProof/>
              <w:sz w:val="22"/>
              <w:szCs w:val="22"/>
              <w:lang w:eastAsia="en-GB"/>
            </w:rPr>
          </w:pPr>
          <w:hyperlink w:anchor="_Toc102574220" w:history="1">
            <w:r w:rsidR="00FF0801" w:rsidRPr="00B51805">
              <w:rPr>
                <w:rStyle w:val="Hyperlink"/>
                <w:noProof/>
              </w:rPr>
              <w:t>Annex 1 – Amendment clauses</w:t>
            </w:r>
            <w:r w:rsidR="00FF0801">
              <w:rPr>
                <w:noProof/>
                <w:webHidden/>
              </w:rPr>
              <w:tab/>
            </w:r>
            <w:r w:rsidR="00FF0801">
              <w:rPr>
                <w:noProof/>
                <w:webHidden/>
              </w:rPr>
              <w:fldChar w:fldCharType="begin"/>
            </w:r>
            <w:r w:rsidR="00FF0801">
              <w:rPr>
                <w:noProof/>
                <w:webHidden/>
              </w:rPr>
              <w:instrText xml:space="preserve"> PAGEREF _Toc102574220 \h </w:instrText>
            </w:r>
            <w:r w:rsidR="00FF0801">
              <w:rPr>
                <w:noProof/>
                <w:webHidden/>
              </w:rPr>
            </w:r>
            <w:r w:rsidR="00FF0801">
              <w:rPr>
                <w:noProof/>
                <w:webHidden/>
              </w:rPr>
              <w:fldChar w:fldCharType="separate"/>
            </w:r>
            <w:r w:rsidR="00FF0801">
              <w:rPr>
                <w:noProof/>
                <w:webHidden/>
              </w:rPr>
              <w:t>25</w:t>
            </w:r>
            <w:r w:rsidR="00FF0801">
              <w:rPr>
                <w:noProof/>
                <w:webHidden/>
              </w:rPr>
              <w:fldChar w:fldCharType="end"/>
            </w:r>
          </w:hyperlink>
        </w:p>
        <w:p w14:paraId="03CD1D3E" w14:textId="25C0B5A3" w:rsidR="00041CAA" w:rsidRPr="00041CAA" w:rsidRDefault="00A4122C" w:rsidP="00D97626">
          <w:pPr>
            <w:spacing w:after="96"/>
          </w:pPr>
          <w:r>
            <w:rPr>
              <w:b/>
              <w:bCs/>
              <w:noProof/>
            </w:rPr>
            <w:fldChar w:fldCharType="end"/>
          </w:r>
        </w:p>
      </w:sdtContent>
    </w:sdt>
    <w:p w14:paraId="6EE796E2" w14:textId="77777777" w:rsidR="00041CAA" w:rsidRPr="00041CAA" w:rsidRDefault="00041CAA" w:rsidP="00D97626">
      <w:pPr>
        <w:spacing w:after="96"/>
      </w:pPr>
      <w:r w:rsidRPr="00041CAA">
        <w:br w:type="page"/>
      </w:r>
    </w:p>
    <w:p w14:paraId="093DA94F" w14:textId="77777777" w:rsidR="00532371" w:rsidRPr="00CB141E" w:rsidRDefault="00532371" w:rsidP="006B3129">
      <w:pPr>
        <w:pStyle w:val="Heading1"/>
        <w:numPr>
          <w:ilvl w:val="0"/>
          <w:numId w:val="0"/>
        </w:numPr>
      </w:pPr>
      <w:bookmarkStart w:id="0" w:name="_Toc98927669"/>
      <w:bookmarkStart w:id="1" w:name="_Toc102543167"/>
      <w:bookmarkStart w:id="2" w:name="_Toc102561054"/>
      <w:bookmarkStart w:id="3" w:name="_Toc102574197"/>
      <w:r w:rsidRPr="00CB141E">
        <w:lastRenderedPageBreak/>
        <w:t>List of acronyms</w:t>
      </w:r>
      <w:bookmarkEnd w:id="0"/>
      <w:bookmarkEnd w:id="1"/>
      <w:bookmarkEnd w:id="2"/>
      <w:bookmarkEnd w:id="3"/>
    </w:p>
    <w:tbl>
      <w:tblPr>
        <w:tblW w:w="0" w:type="auto"/>
        <w:tblLook w:val="04A0" w:firstRow="1" w:lastRow="0" w:firstColumn="1" w:lastColumn="0" w:noHBand="0" w:noVBand="1"/>
      </w:tblPr>
      <w:tblGrid>
        <w:gridCol w:w="1134"/>
        <w:gridCol w:w="7513"/>
      </w:tblGrid>
      <w:tr w:rsidR="00532371" w:rsidRPr="009E6F3A" w14:paraId="38270F02" w14:textId="77777777" w:rsidTr="00C771C7">
        <w:trPr>
          <w:trHeight w:val="283"/>
        </w:trPr>
        <w:tc>
          <w:tcPr>
            <w:tcW w:w="1134" w:type="dxa"/>
            <w:tcBorders>
              <w:top w:val="nil"/>
              <w:left w:val="nil"/>
              <w:bottom w:val="nil"/>
              <w:right w:val="nil"/>
            </w:tcBorders>
            <w:shd w:val="clear" w:color="auto" w:fill="auto"/>
            <w:vAlign w:val="center"/>
            <w:hideMark/>
          </w:tcPr>
          <w:p w14:paraId="1D94F998"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AP</w:t>
            </w:r>
          </w:p>
        </w:tc>
        <w:tc>
          <w:tcPr>
            <w:tcW w:w="7513" w:type="dxa"/>
            <w:tcBorders>
              <w:top w:val="nil"/>
              <w:left w:val="nil"/>
              <w:bottom w:val="nil"/>
              <w:right w:val="nil"/>
            </w:tcBorders>
            <w:shd w:val="clear" w:color="auto" w:fill="auto"/>
            <w:vAlign w:val="center"/>
            <w:hideMark/>
          </w:tcPr>
          <w:p w14:paraId="7737F10A"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Associated Partner</w:t>
            </w:r>
          </w:p>
        </w:tc>
      </w:tr>
      <w:tr w:rsidR="00532371" w:rsidRPr="009E6F3A" w14:paraId="6CFEC1A8" w14:textId="77777777" w:rsidTr="00C771C7">
        <w:trPr>
          <w:trHeight w:val="283"/>
        </w:trPr>
        <w:tc>
          <w:tcPr>
            <w:tcW w:w="1134" w:type="dxa"/>
            <w:tcBorders>
              <w:top w:val="nil"/>
              <w:left w:val="nil"/>
              <w:bottom w:val="nil"/>
              <w:right w:val="nil"/>
            </w:tcBorders>
            <w:shd w:val="clear" w:color="auto" w:fill="auto"/>
            <w:vAlign w:val="center"/>
            <w:hideMark/>
          </w:tcPr>
          <w:p w14:paraId="4D779BAA"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BNRF</w:t>
            </w:r>
          </w:p>
        </w:tc>
        <w:tc>
          <w:tcPr>
            <w:tcW w:w="7513" w:type="dxa"/>
            <w:tcBorders>
              <w:top w:val="nil"/>
              <w:left w:val="nil"/>
              <w:bottom w:val="nil"/>
              <w:right w:val="nil"/>
            </w:tcBorders>
            <w:shd w:val="clear" w:color="auto" w:fill="auto"/>
            <w:vAlign w:val="center"/>
            <w:hideMark/>
          </w:tcPr>
          <w:p w14:paraId="009B9DBB"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Beneficiary not receiving funding</w:t>
            </w:r>
          </w:p>
        </w:tc>
      </w:tr>
      <w:tr w:rsidR="00532371" w:rsidRPr="009E6F3A" w14:paraId="085399B6" w14:textId="77777777" w:rsidTr="00C771C7">
        <w:trPr>
          <w:trHeight w:val="283"/>
        </w:trPr>
        <w:tc>
          <w:tcPr>
            <w:tcW w:w="1134" w:type="dxa"/>
            <w:tcBorders>
              <w:top w:val="nil"/>
              <w:left w:val="nil"/>
              <w:bottom w:val="nil"/>
              <w:right w:val="nil"/>
            </w:tcBorders>
            <w:shd w:val="clear" w:color="auto" w:fill="auto"/>
            <w:vAlign w:val="center"/>
            <w:hideMark/>
          </w:tcPr>
          <w:p w14:paraId="0458491D"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 xml:space="preserve">BRF  </w:t>
            </w:r>
          </w:p>
        </w:tc>
        <w:tc>
          <w:tcPr>
            <w:tcW w:w="7513" w:type="dxa"/>
            <w:tcBorders>
              <w:top w:val="nil"/>
              <w:left w:val="nil"/>
              <w:bottom w:val="nil"/>
              <w:right w:val="nil"/>
            </w:tcBorders>
            <w:shd w:val="clear" w:color="auto" w:fill="auto"/>
            <w:vAlign w:val="center"/>
            <w:hideMark/>
          </w:tcPr>
          <w:p w14:paraId="49F99EF3"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Beneficiary receiving funding</w:t>
            </w:r>
          </w:p>
        </w:tc>
      </w:tr>
      <w:tr w:rsidR="00532371" w:rsidRPr="009E6F3A" w14:paraId="292861C8" w14:textId="77777777" w:rsidTr="00C771C7">
        <w:trPr>
          <w:trHeight w:val="283"/>
        </w:trPr>
        <w:tc>
          <w:tcPr>
            <w:tcW w:w="1134" w:type="dxa"/>
            <w:tcBorders>
              <w:top w:val="nil"/>
              <w:left w:val="nil"/>
              <w:bottom w:val="nil"/>
              <w:right w:val="nil"/>
            </w:tcBorders>
            <w:shd w:val="clear" w:color="auto" w:fill="auto"/>
            <w:vAlign w:val="center"/>
            <w:hideMark/>
          </w:tcPr>
          <w:p w14:paraId="0A3C8EE5"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COO</w:t>
            </w:r>
          </w:p>
        </w:tc>
        <w:tc>
          <w:tcPr>
            <w:tcW w:w="7513" w:type="dxa"/>
            <w:tcBorders>
              <w:top w:val="nil"/>
              <w:left w:val="nil"/>
              <w:bottom w:val="nil"/>
              <w:right w:val="nil"/>
            </w:tcBorders>
            <w:shd w:val="clear" w:color="auto" w:fill="auto"/>
            <w:vAlign w:val="center"/>
            <w:hideMark/>
          </w:tcPr>
          <w:p w14:paraId="5042AE5F"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Project Coordinator</w:t>
            </w:r>
          </w:p>
        </w:tc>
      </w:tr>
      <w:tr w:rsidR="00532371" w:rsidRPr="009E6F3A" w14:paraId="750CA359" w14:textId="77777777" w:rsidTr="00C771C7">
        <w:trPr>
          <w:trHeight w:val="283"/>
        </w:trPr>
        <w:tc>
          <w:tcPr>
            <w:tcW w:w="1134" w:type="dxa"/>
            <w:tcBorders>
              <w:top w:val="nil"/>
              <w:left w:val="nil"/>
              <w:bottom w:val="nil"/>
              <w:right w:val="nil"/>
            </w:tcBorders>
            <w:shd w:val="clear" w:color="auto" w:fill="auto"/>
            <w:vAlign w:val="center"/>
            <w:hideMark/>
          </w:tcPr>
          <w:p w14:paraId="0D3C0562" w14:textId="77777777" w:rsidR="00532371" w:rsidRPr="009E6F3A" w:rsidRDefault="00532371" w:rsidP="00C771C7">
            <w:pPr>
              <w:spacing w:after="0"/>
              <w:rPr>
                <w:rFonts w:eastAsia="Times New Roman" w:cs="Arial"/>
                <w:color w:val="000000"/>
                <w:szCs w:val="20"/>
                <w:lang w:eastAsia="en-IE"/>
              </w:rPr>
            </w:pPr>
            <w:proofErr w:type="spellStart"/>
            <w:r w:rsidRPr="009E6F3A">
              <w:rPr>
                <w:rFonts w:eastAsia="Times New Roman" w:cs="Arial"/>
                <w:color w:val="000000"/>
                <w:szCs w:val="20"/>
                <w:lang w:eastAsia="en-IE"/>
              </w:rPr>
              <w:t>DoA</w:t>
            </w:r>
            <w:proofErr w:type="spellEnd"/>
          </w:p>
        </w:tc>
        <w:tc>
          <w:tcPr>
            <w:tcW w:w="7513" w:type="dxa"/>
            <w:tcBorders>
              <w:top w:val="nil"/>
              <w:left w:val="nil"/>
              <w:bottom w:val="nil"/>
              <w:right w:val="nil"/>
            </w:tcBorders>
            <w:shd w:val="clear" w:color="auto" w:fill="auto"/>
            <w:vAlign w:val="center"/>
            <w:hideMark/>
          </w:tcPr>
          <w:p w14:paraId="52A73E44"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Description of Action</w:t>
            </w:r>
          </w:p>
        </w:tc>
      </w:tr>
      <w:tr w:rsidR="00532371" w:rsidRPr="009E6F3A" w14:paraId="52BF2915" w14:textId="77777777" w:rsidTr="00C771C7">
        <w:trPr>
          <w:trHeight w:val="283"/>
        </w:trPr>
        <w:tc>
          <w:tcPr>
            <w:tcW w:w="1134" w:type="dxa"/>
            <w:tcBorders>
              <w:top w:val="nil"/>
              <w:left w:val="nil"/>
              <w:bottom w:val="nil"/>
              <w:right w:val="nil"/>
            </w:tcBorders>
            <w:shd w:val="clear" w:color="auto" w:fill="auto"/>
            <w:vAlign w:val="center"/>
            <w:hideMark/>
          </w:tcPr>
          <w:p w14:paraId="00E375B6" w14:textId="77777777" w:rsidR="00532371" w:rsidRPr="009E6F3A" w:rsidRDefault="00532371" w:rsidP="00C771C7">
            <w:pPr>
              <w:spacing w:after="0"/>
              <w:rPr>
                <w:rFonts w:eastAsia="Times New Roman" w:cs="Arial"/>
                <w:color w:val="000000"/>
                <w:szCs w:val="20"/>
                <w:lang w:eastAsia="en-IE"/>
              </w:rPr>
            </w:pPr>
            <w:proofErr w:type="spellStart"/>
            <w:r w:rsidRPr="009E6F3A">
              <w:rPr>
                <w:rFonts w:eastAsia="Times New Roman" w:cs="Arial"/>
                <w:color w:val="000000"/>
                <w:szCs w:val="20"/>
                <w:lang w:eastAsia="en-IE"/>
              </w:rPr>
              <w:t>DoH</w:t>
            </w:r>
            <w:proofErr w:type="spellEnd"/>
            <w:r w:rsidRPr="009E6F3A">
              <w:rPr>
                <w:rFonts w:eastAsia="Times New Roman" w:cs="Arial"/>
                <w:color w:val="000000"/>
                <w:szCs w:val="20"/>
                <w:lang w:eastAsia="en-IE"/>
              </w:rPr>
              <w:t xml:space="preserve">  </w:t>
            </w:r>
          </w:p>
        </w:tc>
        <w:tc>
          <w:tcPr>
            <w:tcW w:w="7513" w:type="dxa"/>
            <w:tcBorders>
              <w:top w:val="nil"/>
              <w:left w:val="nil"/>
              <w:bottom w:val="nil"/>
              <w:right w:val="nil"/>
            </w:tcBorders>
            <w:shd w:val="clear" w:color="auto" w:fill="auto"/>
            <w:vAlign w:val="center"/>
            <w:hideMark/>
          </w:tcPr>
          <w:p w14:paraId="31277BA5"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Declaration of Honour</w:t>
            </w:r>
          </w:p>
        </w:tc>
      </w:tr>
      <w:tr w:rsidR="00532371" w:rsidRPr="009E6F3A" w14:paraId="7EE8421B" w14:textId="77777777" w:rsidTr="00C771C7">
        <w:trPr>
          <w:trHeight w:val="283"/>
        </w:trPr>
        <w:tc>
          <w:tcPr>
            <w:tcW w:w="1134" w:type="dxa"/>
            <w:tcBorders>
              <w:top w:val="nil"/>
              <w:left w:val="nil"/>
              <w:bottom w:val="nil"/>
              <w:right w:val="nil"/>
            </w:tcBorders>
            <w:shd w:val="clear" w:color="auto" w:fill="auto"/>
            <w:vAlign w:val="center"/>
            <w:hideMark/>
          </w:tcPr>
          <w:p w14:paraId="0A97DC31"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EFPIA</w:t>
            </w:r>
          </w:p>
        </w:tc>
        <w:tc>
          <w:tcPr>
            <w:tcW w:w="7513" w:type="dxa"/>
            <w:tcBorders>
              <w:top w:val="nil"/>
              <w:left w:val="nil"/>
              <w:bottom w:val="nil"/>
              <w:right w:val="nil"/>
            </w:tcBorders>
            <w:shd w:val="clear" w:color="auto" w:fill="auto"/>
            <w:vAlign w:val="center"/>
            <w:hideMark/>
          </w:tcPr>
          <w:p w14:paraId="7EE6FF97"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The European Federation of Pharmaceutical Industries and Associations</w:t>
            </w:r>
          </w:p>
        </w:tc>
      </w:tr>
      <w:tr w:rsidR="00532371" w:rsidRPr="009E6F3A" w14:paraId="2AC86C62" w14:textId="77777777" w:rsidTr="00C771C7">
        <w:trPr>
          <w:trHeight w:val="283"/>
        </w:trPr>
        <w:tc>
          <w:tcPr>
            <w:tcW w:w="1134" w:type="dxa"/>
            <w:tcBorders>
              <w:top w:val="nil"/>
              <w:left w:val="nil"/>
              <w:bottom w:val="nil"/>
              <w:right w:val="nil"/>
            </w:tcBorders>
            <w:shd w:val="clear" w:color="auto" w:fill="auto"/>
            <w:vAlign w:val="center"/>
            <w:hideMark/>
          </w:tcPr>
          <w:p w14:paraId="2F3D088F"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FC</w:t>
            </w:r>
          </w:p>
        </w:tc>
        <w:tc>
          <w:tcPr>
            <w:tcW w:w="7513" w:type="dxa"/>
            <w:tcBorders>
              <w:top w:val="nil"/>
              <w:left w:val="nil"/>
              <w:bottom w:val="nil"/>
              <w:right w:val="nil"/>
            </w:tcBorders>
            <w:shd w:val="clear" w:color="auto" w:fill="auto"/>
            <w:vAlign w:val="center"/>
            <w:hideMark/>
          </w:tcPr>
          <w:p w14:paraId="537E2E70"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Financial Contribution</w:t>
            </w:r>
          </w:p>
        </w:tc>
      </w:tr>
      <w:tr w:rsidR="00532371" w:rsidRPr="009E6F3A" w14:paraId="668473F8" w14:textId="77777777" w:rsidTr="00C771C7">
        <w:trPr>
          <w:trHeight w:val="283"/>
        </w:trPr>
        <w:tc>
          <w:tcPr>
            <w:tcW w:w="1134" w:type="dxa"/>
            <w:tcBorders>
              <w:top w:val="nil"/>
              <w:left w:val="nil"/>
              <w:bottom w:val="nil"/>
              <w:right w:val="nil"/>
            </w:tcBorders>
            <w:shd w:val="clear" w:color="auto" w:fill="auto"/>
            <w:vAlign w:val="center"/>
            <w:hideMark/>
          </w:tcPr>
          <w:p w14:paraId="65F2C271"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FO</w:t>
            </w:r>
          </w:p>
        </w:tc>
        <w:tc>
          <w:tcPr>
            <w:tcW w:w="7513" w:type="dxa"/>
            <w:tcBorders>
              <w:top w:val="nil"/>
              <w:left w:val="nil"/>
              <w:bottom w:val="nil"/>
              <w:right w:val="nil"/>
            </w:tcBorders>
            <w:shd w:val="clear" w:color="auto" w:fill="auto"/>
            <w:vAlign w:val="center"/>
            <w:hideMark/>
          </w:tcPr>
          <w:p w14:paraId="2D1A56E6"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Financial Officer</w:t>
            </w:r>
          </w:p>
        </w:tc>
      </w:tr>
      <w:tr w:rsidR="00532371" w:rsidRPr="009E6F3A" w14:paraId="1BEF465D" w14:textId="77777777" w:rsidTr="00C771C7">
        <w:trPr>
          <w:trHeight w:val="283"/>
        </w:trPr>
        <w:tc>
          <w:tcPr>
            <w:tcW w:w="1134" w:type="dxa"/>
            <w:tcBorders>
              <w:top w:val="nil"/>
              <w:left w:val="nil"/>
              <w:bottom w:val="nil"/>
              <w:right w:val="nil"/>
            </w:tcBorders>
            <w:shd w:val="clear" w:color="auto" w:fill="auto"/>
            <w:vAlign w:val="center"/>
            <w:hideMark/>
          </w:tcPr>
          <w:p w14:paraId="0261D6B3"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GA</w:t>
            </w:r>
          </w:p>
        </w:tc>
        <w:tc>
          <w:tcPr>
            <w:tcW w:w="7513" w:type="dxa"/>
            <w:tcBorders>
              <w:top w:val="nil"/>
              <w:left w:val="nil"/>
              <w:bottom w:val="nil"/>
              <w:right w:val="nil"/>
            </w:tcBorders>
            <w:shd w:val="clear" w:color="auto" w:fill="auto"/>
            <w:vAlign w:val="center"/>
            <w:hideMark/>
          </w:tcPr>
          <w:p w14:paraId="7E765030"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Grant Agreement</w:t>
            </w:r>
          </w:p>
        </w:tc>
      </w:tr>
      <w:tr w:rsidR="00532371" w:rsidRPr="009E6F3A" w14:paraId="13CCC6E8" w14:textId="77777777" w:rsidTr="00C771C7">
        <w:trPr>
          <w:trHeight w:val="283"/>
        </w:trPr>
        <w:tc>
          <w:tcPr>
            <w:tcW w:w="1134" w:type="dxa"/>
            <w:tcBorders>
              <w:top w:val="nil"/>
              <w:left w:val="nil"/>
              <w:bottom w:val="nil"/>
              <w:right w:val="nil"/>
            </w:tcBorders>
            <w:shd w:val="clear" w:color="auto" w:fill="auto"/>
            <w:vAlign w:val="center"/>
            <w:hideMark/>
          </w:tcPr>
          <w:p w14:paraId="456B312E"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IHI JU</w:t>
            </w:r>
          </w:p>
        </w:tc>
        <w:tc>
          <w:tcPr>
            <w:tcW w:w="7513" w:type="dxa"/>
            <w:tcBorders>
              <w:top w:val="nil"/>
              <w:left w:val="nil"/>
              <w:bottom w:val="nil"/>
              <w:right w:val="nil"/>
            </w:tcBorders>
            <w:shd w:val="clear" w:color="auto" w:fill="auto"/>
            <w:vAlign w:val="center"/>
            <w:hideMark/>
          </w:tcPr>
          <w:p w14:paraId="3C4A91EB"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Innovative Health Initiative Joint Undertaking</w:t>
            </w:r>
          </w:p>
        </w:tc>
      </w:tr>
      <w:tr w:rsidR="00532371" w:rsidRPr="009E6F3A" w14:paraId="7ADD7A2C" w14:textId="77777777" w:rsidTr="00C771C7">
        <w:trPr>
          <w:trHeight w:val="283"/>
        </w:trPr>
        <w:tc>
          <w:tcPr>
            <w:tcW w:w="1134" w:type="dxa"/>
            <w:tcBorders>
              <w:top w:val="nil"/>
              <w:left w:val="nil"/>
              <w:bottom w:val="nil"/>
              <w:right w:val="nil"/>
            </w:tcBorders>
            <w:shd w:val="clear" w:color="auto" w:fill="auto"/>
            <w:vAlign w:val="center"/>
            <w:hideMark/>
          </w:tcPr>
          <w:p w14:paraId="31F7604A"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IMI2 JU</w:t>
            </w:r>
          </w:p>
        </w:tc>
        <w:tc>
          <w:tcPr>
            <w:tcW w:w="7513" w:type="dxa"/>
            <w:tcBorders>
              <w:top w:val="nil"/>
              <w:left w:val="nil"/>
              <w:bottom w:val="nil"/>
              <w:right w:val="nil"/>
            </w:tcBorders>
            <w:shd w:val="clear" w:color="auto" w:fill="auto"/>
            <w:vAlign w:val="center"/>
            <w:hideMark/>
          </w:tcPr>
          <w:p w14:paraId="7A35BE96"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Innovative Medicines Initiative Joint Undertaking</w:t>
            </w:r>
          </w:p>
        </w:tc>
      </w:tr>
      <w:tr w:rsidR="00532371" w:rsidRPr="009E6F3A" w14:paraId="14D56D4F" w14:textId="77777777" w:rsidTr="00C771C7">
        <w:trPr>
          <w:trHeight w:val="283"/>
        </w:trPr>
        <w:tc>
          <w:tcPr>
            <w:tcW w:w="1134" w:type="dxa"/>
            <w:tcBorders>
              <w:top w:val="nil"/>
              <w:left w:val="nil"/>
              <w:bottom w:val="nil"/>
              <w:right w:val="nil"/>
            </w:tcBorders>
            <w:shd w:val="clear" w:color="auto" w:fill="auto"/>
            <w:vAlign w:val="center"/>
            <w:hideMark/>
          </w:tcPr>
          <w:p w14:paraId="1DA4E997"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JSL</w:t>
            </w:r>
          </w:p>
        </w:tc>
        <w:tc>
          <w:tcPr>
            <w:tcW w:w="7513" w:type="dxa"/>
            <w:tcBorders>
              <w:top w:val="nil"/>
              <w:left w:val="nil"/>
              <w:bottom w:val="nil"/>
              <w:right w:val="nil"/>
            </w:tcBorders>
            <w:shd w:val="clear" w:color="auto" w:fill="auto"/>
            <w:vAlign w:val="center"/>
            <w:hideMark/>
          </w:tcPr>
          <w:p w14:paraId="5AA20638"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Joint and Several Liability</w:t>
            </w:r>
          </w:p>
        </w:tc>
      </w:tr>
      <w:tr w:rsidR="00532371" w:rsidRPr="009E6F3A" w14:paraId="0B12C390" w14:textId="77777777" w:rsidTr="00C771C7">
        <w:trPr>
          <w:trHeight w:val="283"/>
        </w:trPr>
        <w:tc>
          <w:tcPr>
            <w:tcW w:w="1134" w:type="dxa"/>
            <w:tcBorders>
              <w:top w:val="nil"/>
              <w:left w:val="nil"/>
              <w:bottom w:val="nil"/>
              <w:right w:val="nil"/>
            </w:tcBorders>
            <w:shd w:val="clear" w:color="auto" w:fill="auto"/>
            <w:vAlign w:val="center"/>
            <w:hideMark/>
          </w:tcPr>
          <w:p w14:paraId="5ACF36CE"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LEAR</w:t>
            </w:r>
          </w:p>
        </w:tc>
        <w:tc>
          <w:tcPr>
            <w:tcW w:w="7513" w:type="dxa"/>
            <w:tcBorders>
              <w:top w:val="nil"/>
              <w:left w:val="nil"/>
              <w:bottom w:val="nil"/>
              <w:right w:val="nil"/>
            </w:tcBorders>
            <w:shd w:val="clear" w:color="auto" w:fill="auto"/>
            <w:vAlign w:val="center"/>
            <w:hideMark/>
          </w:tcPr>
          <w:p w14:paraId="5A766523"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Legal Entity Appointed Representative</w:t>
            </w:r>
          </w:p>
        </w:tc>
      </w:tr>
      <w:tr w:rsidR="00532371" w:rsidRPr="009E6F3A" w14:paraId="7B330B26" w14:textId="77777777" w:rsidTr="00C771C7">
        <w:trPr>
          <w:trHeight w:val="283"/>
        </w:trPr>
        <w:tc>
          <w:tcPr>
            <w:tcW w:w="1134" w:type="dxa"/>
            <w:tcBorders>
              <w:top w:val="nil"/>
              <w:left w:val="nil"/>
              <w:bottom w:val="nil"/>
              <w:right w:val="nil"/>
            </w:tcBorders>
            <w:shd w:val="clear" w:color="auto" w:fill="auto"/>
            <w:vAlign w:val="center"/>
            <w:hideMark/>
          </w:tcPr>
          <w:p w14:paraId="69E5289A"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LO</w:t>
            </w:r>
          </w:p>
        </w:tc>
        <w:tc>
          <w:tcPr>
            <w:tcW w:w="7513" w:type="dxa"/>
            <w:tcBorders>
              <w:top w:val="nil"/>
              <w:left w:val="nil"/>
              <w:bottom w:val="nil"/>
              <w:right w:val="nil"/>
            </w:tcBorders>
            <w:shd w:val="clear" w:color="auto" w:fill="auto"/>
            <w:vAlign w:val="center"/>
            <w:hideMark/>
          </w:tcPr>
          <w:p w14:paraId="17538C1E"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Legal Officer</w:t>
            </w:r>
          </w:p>
        </w:tc>
      </w:tr>
      <w:tr w:rsidR="00532371" w:rsidRPr="009E6F3A" w14:paraId="6CB8EAB3" w14:textId="77777777" w:rsidTr="00C771C7">
        <w:trPr>
          <w:trHeight w:val="283"/>
        </w:trPr>
        <w:tc>
          <w:tcPr>
            <w:tcW w:w="1134" w:type="dxa"/>
            <w:tcBorders>
              <w:top w:val="nil"/>
              <w:left w:val="nil"/>
              <w:bottom w:val="nil"/>
              <w:right w:val="nil"/>
            </w:tcBorders>
            <w:shd w:val="clear" w:color="auto" w:fill="auto"/>
            <w:vAlign w:val="center"/>
            <w:hideMark/>
          </w:tcPr>
          <w:p w14:paraId="703FB01B"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LTP</w:t>
            </w:r>
          </w:p>
        </w:tc>
        <w:tc>
          <w:tcPr>
            <w:tcW w:w="7513" w:type="dxa"/>
            <w:tcBorders>
              <w:top w:val="nil"/>
              <w:left w:val="nil"/>
              <w:bottom w:val="nil"/>
              <w:right w:val="nil"/>
            </w:tcBorders>
            <w:shd w:val="clear" w:color="auto" w:fill="auto"/>
            <w:vAlign w:val="center"/>
            <w:hideMark/>
          </w:tcPr>
          <w:p w14:paraId="5653ED06"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Linked Third Party</w:t>
            </w:r>
          </w:p>
        </w:tc>
      </w:tr>
      <w:tr w:rsidR="00532371" w:rsidRPr="009E6F3A" w14:paraId="04D4104C" w14:textId="77777777" w:rsidTr="00C771C7">
        <w:trPr>
          <w:trHeight w:val="283"/>
        </w:trPr>
        <w:tc>
          <w:tcPr>
            <w:tcW w:w="1134" w:type="dxa"/>
            <w:tcBorders>
              <w:top w:val="nil"/>
              <w:left w:val="nil"/>
              <w:bottom w:val="nil"/>
              <w:right w:val="nil"/>
            </w:tcBorders>
            <w:shd w:val="clear" w:color="auto" w:fill="auto"/>
            <w:vAlign w:val="center"/>
            <w:hideMark/>
          </w:tcPr>
          <w:p w14:paraId="0D10C7F9"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MGA</w:t>
            </w:r>
          </w:p>
        </w:tc>
        <w:tc>
          <w:tcPr>
            <w:tcW w:w="7513" w:type="dxa"/>
            <w:tcBorders>
              <w:top w:val="nil"/>
              <w:left w:val="nil"/>
              <w:bottom w:val="nil"/>
              <w:right w:val="nil"/>
            </w:tcBorders>
            <w:shd w:val="clear" w:color="auto" w:fill="auto"/>
            <w:vAlign w:val="center"/>
            <w:hideMark/>
          </w:tcPr>
          <w:p w14:paraId="57D44125"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Model Grant Agreement</w:t>
            </w:r>
          </w:p>
        </w:tc>
      </w:tr>
      <w:tr w:rsidR="00532371" w:rsidRPr="009E6F3A" w14:paraId="3A301CED" w14:textId="77777777" w:rsidTr="00C771C7">
        <w:trPr>
          <w:trHeight w:val="283"/>
        </w:trPr>
        <w:tc>
          <w:tcPr>
            <w:tcW w:w="1134" w:type="dxa"/>
            <w:tcBorders>
              <w:top w:val="nil"/>
              <w:left w:val="nil"/>
              <w:bottom w:val="nil"/>
              <w:right w:val="nil"/>
            </w:tcBorders>
            <w:shd w:val="clear" w:color="auto" w:fill="auto"/>
            <w:vAlign w:val="center"/>
            <w:hideMark/>
          </w:tcPr>
          <w:p w14:paraId="5681DDA5"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PIC</w:t>
            </w:r>
          </w:p>
        </w:tc>
        <w:tc>
          <w:tcPr>
            <w:tcW w:w="7513" w:type="dxa"/>
            <w:tcBorders>
              <w:top w:val="nil"/>
              <w:left w:val="nil"/>
              <w:bottom w:val="nil"/>
              <w:right w:val="nil"/>
            </w:tcBorders>
            <w:shd w:val="clear" w:color="auto" w:fill="auto"/>
            <w:vAlign w:val="center"/>
            <w:hideMark/>
          </w:tcPr>
          <w:p w14:paraId="4F20D8F5"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Participant Identification Code</w:t>
            </w:r>
          </w:p>
        </w:tc>
      </w:tr>
      <w:tr w:rsidR="00532371" w:rsidRPr="009E6F3A" w14:paraId="5DF21E29" w14:textId="77777777" w:rsidTr="00C771C7">
        <w:trPr>
          <w:trHeight w:val="283"/>
        </w:trPr>
        <w:tc>
          <w:tcPr>
            <w:tcW w:w="1134" w:type="dxa"/>
            <w:tcBorders>
              <w:top w:val="nil"/>
              <w:left w:val="nil"/>
              <w:bottom w:val="nil"/>
              <w:right w:val="nil"/>
            </w:tcBorders>
            <w:shd w:val="clear" w:color="auto" w:fill="auto"/>
            <w:vAlign w:val="center"/>
            <w:hideMark/>
          </w:tcPr>
          <w:p w14:paraId="62D2757B"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PLSIGN</w:t>
            </w:r>
          </w:p>
        </w:tc>
        <w:tc>
          <w:tcPr>
            <w:tcW w:w="7513" w:type="dxa"/>
            <w:tcBorders>
              <w:top w:val="nil"/>
              <w:left w:val="nil"/>
              <w:bottom w:val="nil"/>
              <w:right w:val="nil"/>
            </w:tcBorders>
            <w:shd w:val="clear" w:color="auto" w:fill="auto"/>
            <w:vAlign w:val="center"/>
            <w:hideMark/>
          </w:tcPr>
          <w:p w14:paraId="3EF1D12A"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Project Legal Signatory</w:t>
            </w:r>
          </w:p>
        </w:tc>
      </w:tr>
      <w:tr w:rsidR="00532371" w:rsidRPr="009E6F3A" w14:paraId="73A48EBB" w14:textId="77777777" w:rsidTr="00C771C7">
        <w:trPr>
          <w:trHeight w:val="283"/>
        </w:trPr>
        <w:tc>
          <w:tcPr>
            <w:tcW w:w="1134" w:type="dxa"/>
            <w:tcBorders>
              <w:top w:val="nil"/>
              <w:left w:val="nil"/>
              <w:bottom w:val="nil"/>
              <w:right w:val="nil"/>
            </w:tcBorders>
            <w:shd w:val="clear" w:color="auto" w:fill="auto"/>
            <w:vAlign w:val="center"/>
            <w:hideMark/>
          </w:tcPr>
          <w:p w14:paraId="2C7BE5EF"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PM</w:t>
            </w:r>
          </w:p>
        </w:tc>
        <w:tc>
          <w:tcPr>
            <w:tcW w:w="7513" w:type="dxa"/>
            <w:tcBorders>
              <w:top w:val="nil"/>
              <w:left w:val="nil"/>
              <w:bottom w:val="nil"/>
              <w:right w:val="nil"/>
            </w:tcBorders>
            <w:shd w:val="clear" w:color="auto" w:fill="auto"/>
            <w:vAlign w:val="center"/>
            <w:hideMark/>
          </w:tcPr>
          <w:p w14:paraId="2830CFE7"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Person Month</w:t>
            </w:r>
          </w:p>
        </w:tc>
      </w:tr>
      <w:tr w:rsidR="00532371" w:rsidRPr="009E6F3A" w14:paraId="4234F58E" w14:textId="77777777" w:rsidTr="00C771C7">
        <w:trPr>
          <w:trHeight w:val="283"/>
        </w:trPr>
        <w:tc>
          <w:tcPr>
            <w:tcW w:w="1134" w:type="dxa"/>
            <w:tcBorders>
              <w:top w:val="nil"/>
              <w:left w:val="nil"/>
              <w:bottom w:val="nil"/>
              <w:right w:val="nil"/>
            </w:tcBorders>
            <w:shd w:val="clear" w:color="auto" w:fill="auto"/>
            <w:vAlign w:val="center"/>
            <w:hideMark/>
          </w:tcPr>
          <w:p w14:paraId="0B049685" w14:textId="5190DBEE"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PT</w:t>
            </w:r>
          </w:p>
        </w:tc>
        <w:tc>
          <w:tcPr>
            <w:tcW w:w="7513" w:type="dxa"/>
            <w:tcBorders>
              <w:top w:val="nil"/>
              <w:left w:val="nil"/>
              <w:bottom w:val="nil"/>
              <w:right w:val="nil"/>
            </w:tcBorders>
            <w:shd w:val="clear" w:color="auto" w:fill="auto"/>
            <w:vAlign w:val="center"/>
            <w:hideMark/>
          </w:tcPr>
          <w:p w14:paraId="4A0F2616"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Partial Takeover</w:t>
            </w:r>
          </w:p>
        </w:tc>
      </w:tr>
      <w:tr w:rsidR="00532371" w:rsidRPr="009E6F3A" w14:paraId="401E9B6D" w14:textId="77777777" w:rsidTr="00C771C7">
        <w:trPr>
          <w:trHeight w:val="283"/>
        </w:trPr>
        <w:tc>
          <w:tcPr>
            <w:tcW w:w="1134" w:type="dxa"/>
            <w:tcBorders>
              <w:top w:val="nil"/>
              <w:left w:val="nil"/>
              <w:bottom w:val="nil"/>
              <w:right w:val="nil"/>
            </w:tcBorders>
            <w:shd w:val="clear" w:color="auto" w:fill="auto"/>
            <w:vAlign w:val="center"/>
            <w:hideMark/>
          </w:tcPr>
          <w:p w14:paraId="04BD2115"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SME</w:t>
            </w:r>
          </w:p>
        </w:tc>
        <w:tc>
          <w:tcPr>
            <w:tcW w:w="7513" w:type="dxa"/>
            <w:tcBorders>
              <w:top w:val="nil"/>
              <w:left w:val="nil"/>
              <w:bottom w:val="nil"/>
              <w:right w:val="nil"/>
            </w:tcBorders>
            <w:shd w:val="clear" w:color="auto" w:fill="auto"/>
            <w:vAlign w:val="center"/>
            <w:hideMark/>
          </w:tcPr>
          <w:p w14:paraId="66AAC398"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Small and medium-sized enterprise</w:t>
            </w:r>
          </w:p>
        </w:tc>
      </w:tr>
      <w:tr w:rsidR="00532371" w:rsidRPr="009E6F3A" w14:paraId="21A22BAD" w14:textId="77777777" w:rsidTr="00C771C7">
        <w:trPr>
          <w:trHeight w:val="283"/>
        </w:trPr>
        <w:tc>
          <w:tcPr>
            <w:tcW w:w="1134" w:type="dxa"/>
            <w:tcBorders>
              <w:top w:val="nil"/>
              <w:left w:val="nil"/>
              <w:bottom w:val="nil"/>
              <w:right w:val="nil"/>
            </w:tcBorders>
            <w:shd w:val="clear" w:color="auto" w:fill="auto"/>
            <w:vAlign w:val="center"/>
            <w:hideMark/>
          </w:tcPr>
          <w:p w14:paraId="713D6C14"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SO</w:t>
            </w:r>
          </w:p>
        </w:tc>
        <w:tc>
          <w:tcPr>
            <w:tcW w:w="7513" w:type="dxa"/>
            <w:tcBorders>
              <w:top w:val="nil"/>
              <w:left w:val="nil"/>
              <w:bottom w:val="nil"/>
              <w:right w:val="nil"/>
            </w:tcBorders>
            <w:shd w:val="clear" w:color="auto" w:fill="auto"/>
            <w:vAlign w:val="center"/>
            <w:hideMark/>
          </w:tcPr>
          <w:p w14:paraId="5C68200B"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Scientific Officer</w:t>
            </w:r>
          </w:p>
        </w:tc>
      </w:tr>
      <w:tr w:rsidR="00532371" w:rsidRPr="009E6F3A" w14:paraId="75B28AD0" w14:textId="77777777" w:rsidTr="00C771C7">
        <w:trPr>
          <w:trHeight w:val="283"/>
        </w:trPr>
        <w:tc>
          <w:tcPr>
            <w:tcW w:w="1134" w:type="dxa"/>
            <w:tcBorders>
              <w:top w:val="nil"/>
              <w:left w:val="nil"/>
              <w:bottom w:val="nil"/>
              <w:right w:val="nil"/>
            </w:tcBorders>
            <w:shd w:val="clear" w:color="auto" w:fill="auto"/>
            <w:vAlign w:val="center"/>
            <w:hideMark/>
          </w:tcPr>
          <w:p w14:paraId="657251FB"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WP</w:t>
            </w:r>
          </w:p>
        </w:tc>
        <w:tc>
          <w:tcPr>
            <w:tcW w:w="7513" w:type="dxa"/>
            <w:tcBorders>
              <w:top w:val="nil"/>
              <w:left w:val="nil"/>
              <w:bottom w:val="nil"/>
              <w:right w:val="nil"/>
            </w:tcBorders>
            <w:shd w:val="clear" w:color="auto" w:fill="auto"/>
            <w:vAlign w:val="center"/>
            <w:hideMark/>
          </w:tcPr>
          <w:p w14:paraId="6DBFE49F" w14:textId="77777777" w:rsidR="00532371" w:rsidRPr="009E6F3A" w:rsidRDefault="00532371" w:rsidP="00C771C7">
            <w:pPr>
              <w:spacing w:after="0"/>
              <w:rPr>
                <w:rFonts w:eastAsia="Times New Roman" w:cs="Arial"/>
                <w:color w:val="000000"/>
                <w:szCs w:val="20"/>
                <w:lang w:eastAsia="en-IE"/>
              </w:rPr>
            </w:pPr>
            <w:r w:rsidRPr="009E6F3A">
              <w:rPr>
                <w:rFonts w:eastAsia="Times New Roman" w:cs="Arial"/>
                <w:color w:val="000000"/>
                <w:szCs w:val="20"/>
                <w:lang w:eastAsia="en-IE"/>
              </w:rPr>
              <w:t>Work Package</w:t>
            </w:r>
          </w:p>
        </w:tc>
      </w:tr>
    </w:tbl>
    <w:p w14:paraId="5D8452DC" w14:textId="77777777" w:rsidR="00532371" w:rsidRDefault="00532371" w:rsidP="006B3129">
      <w:pPr>
        <w:spacing w:after="96"/>
      </w:pPr>
    </w:p>
    <w:p w14:paraId="386BA128" w14:textId="77777777" w:rsidR="00532371" w:rsidRDefault="00532371" w:rsidP="006B3129">
      <w:r>
        <w:br w:type="page"/>
      </w:r>
    </w:p>
    <w:p w14:paraId="14125034" w14:textId="77777777" w:rsidR="00532371" w:rsidRDefault="00532371" w:rsidP="006B3129">
      <w:pPr>
        <w:pStyle w:val="Heading1"/>
        <w:sectPr w:rsidR="00532371" w:rsidSect="00D06281">
          <w:headerReference w:type="even" r:id="rId9"/>
          <w:footerReference w:type="default" r:id="rId10"/>
          <w:headerReference w:type="first" r:id="rId11"/>
          <w:footerReference w:type="first" r:id="rId12"/>
          <w:type w:val="continuous"/>
          <w:pgSz w:w="11900" w:h="16840"/>
          <w:pgMar w:top="1702" w:right="1021" w:bottom="851" w:left="1134" w:header="680" w:footer="454" w:gutter="0"/>
          <w:cols w:space="708"/>
          <w:docGrid w:linePitch="272"/>
        </w:sectPr>
      </w:pPr>
      <w:bookmarkStart w:id="4" w:name="_Toc98927670"/>
    </w:p>
    <w:p w14:paraId="1D9B981C" w14:textId="77777777" w:rsidR="00532371" w:rsidRPr="00CB141E" w:rsidRDefault="00532371" w:rsidP="006B3129">
      <w:pPr>
        <w:pStyle w:val="Heading1B"/>
      </w:pPr>
      <w:bookmarkStart w:id="5" w:name="_Toc102543168"/>
      <w:bookmarkStart w:id="6" w:name="_Toc102561055"/>
      <w:bookmarkStart w:id="7" w:name="_Toc102574198"/>
      <w:r w:rsidRPr="00CB141E">
        <w:lastRenderedPageBreak/>
        <w:t>Introduction</w:t>
      </w:r>
      <w:bookmarkEnd w:id="4"/>
      <w:bookmarkEnd w:id="5"/>
      <w:bookmarkEnd w:id="6"/>
      <w:bookmarkEnd w:id="7"/>
    </w:p>
    <w:p w14:paraId="75272D01" w14:textId="77777777" w:rsidR="00532371" w:rsidRPr="009E6F3A" w:rsidRDefault="00532371" w:rsidP="00176DB4">
      <w:pPr>
        <w:pStyle w:val="BodyText"/>
        <w:jc w:val="both"/>
        <w:rPr>
          <w:lang w:eastAsia="en-GB"/>
        </w:rPr>
      </w:pPr>
      <w:r w:rsidRPr="009E6F3A">
        <w:rPr>
          <w:lang w:eastAsia="en-GB"/>
        </w:rPr>
        <w:t xml:space="preserve">The purpose of this document is to provide practical guidance to the </w:t>
      </w:r>
      <w:r>
        <w:rPr>
          <w:lang w:eastAsia="en-GB"/>
        </w:rPr>
        <w:t>c</w:t>
      </w:r>
      <w:r w:rsidRPr="009E6F3A">
        <w:rPr>
          <w:lang w:eastAsia="en-GB"/>
        </w:rPr>
        <w:t xml:space="preserve">oordinators (COO) of IMI2 projects on how to amend their Grant Agreement (GA) signed with the Innovative Medicines Initiative </w:t>
      </w:r>
      <w:r>
        <w:rPr>
          <w:lang w:eastAsia="en-GB"/>
        </w:rPr>
        <w:t xml:space="preserve">2 </w:t>
      </w:r>
      <w:r w:rsidRPr="009E6F3A">
        <w:rPr>
          <w:lang w:eastAsia="en-GB"/>
        </w:rPr>
        <w:t xml:space="preserve">Joint Undertaking (IMI2 JU). </w:t>
      </w:r>
    </w:p>
    <w:p w14:paraId="437B635C" w14:textId="77777777" w:rsidR="00176DB4" w:rsidRDefault="00176DB4" w:rsidP="00176DB4">
      <w:pPr>
        <w:pStyle w:val="BodyText"/>
        <w:jc w:val="both"/>
        <w:rPr>
          <w:lang w:eastAsia="en-GB"/>
        </w:rPr>
      </w:pPr>
    </w:p>
    <w:p w14:paraId="7AF68076" w14:textId="7FD83736" w:rsidR="00532371" w:rsidRPr="009E6F3A" w:rsidRDefault="00532371" w:rsidP="00176DB4">
      <w:pPr>
        <w:pStyle w:val="BodyText"/>
        <w:jc w:val="both"/>
        <w:rPr>
          <w:lang w:eastAsia="en-GB"/>
        </w:rPr>
      </w:pPr>
      <w:r w:rsidRPr="009E6F3A">
        <w:rPr>
          <w:lang w:eastAsia="en-GB"/>
        </w:rPr>
        <w:t>This guide complements the</w:t>
      </w:r>
      <w:r w:rsidRPr="009E6F3A">
        <w:t xml:space="preserve"> </w:t>
      </w:r>
      <w:hyperlink r:id="rId13" w:history="1">
        <w:r w:rsidRPr="009E6F3A">
          <w:rPr>
            <w:rStyle w:val="Hyperlink"/>
            <w:rFonts w:cs="Arial"/>
          </w:rPr>
          <w:t>H2020 online manual on the Amendments to the Grant Agreement</w:t>
        </w:r>
      </w:hyperlink>
      <w:r w:rsidRPr="009E6F3A">
        <w:rPr>
          <w:rStyle w:val="Hyperlink"/>
          <w:rFonts w:cs="Arial"/>
        </w:rPr>
        <w:t>,</w:t>
      </w:r>
      <w:r w:rsidRPr="009E6F3A">
        <w:t xml:space="preserve"> which</w:t>
      </w:r>
      <w:r w:rsidR="00CA2D09">
        <w:t xml:space="preserve">, in addition to the IMI2 Annotated Model Grant Agreement (‘IMI2 AGA’), </w:t>
      </w:r>
      <w:r w:rsidRPr="009E6F3A">
        <w:t xml:space="preserve"> is the main source of information while preparing an amendment request.</w:t>
      </w:r>
      <w:r w:rsidRPr="009E6F3A">
        <w:rPr>
          <w:lang w:eastAsia="en-GB"/>
        </w:rPr>
        <w:t xml:space="preserve"> Additional g</w:t>
      </w:r>
      <w:r w:rsidRPr="009E6F3A">
        <w:rPr>
          <w:shd w:val="clear" w:color="auto" w:fill="FFFFFF"/>
        </w:rPr>
        <w:t xml:space="preserve">uidance on how to encode (step-by-step) the </w:t>
      </w:r>
      <w:r>
        <w:rPr>
          <w:shd w:val="clear" w:color="auto" w:fill="FFFFFF"/>
        </w:rPr>
        <w:t>a</w:t>
      </w:r>
      <w:r w:rsidRPr="009E6F3A">
        <w:rPr>
          <w:shd w:val="clear" w:color="auto" w:fill="FFFFFF"/>
        </w:rPr>
        <w:t xml:space="preserve">mendment in the </w:t>
      </w:r>
      <w:r>
        <w:rPr>
          <w:shd w:val="clear" w:color="auto" w:fill="FFFFFF"/>
        </w:rPr>
        <w:t>p</w:t>
      </w:r>
      <w:r w:rsidRPr="009E6F3A">
        <w:rPr>
          <w:shd w:val="clear" w:color="auto" w:fill="FFFFFF"/>
        </w:rPr>
        <w:t xml:space="preserve">ortal </w:t>
      </w:r>
      <w:r w:rsidRPr="009E6F3A">
        <w:rPr>
          <w:rStyle w:val="confluence-link"/>
          <w:rFonts w:cs="Arial"/>
          <w:szCs w:val="20"/>
          <w:shd w:val="clear" w:color="auto" w:fill="FFFFFF"/>
        </w:rPr>
        <w:t>is available on the</w:t>
      </w:r>
      <w:r>
        <w:rPr>
          <w:rStyle w:val="confluence-link"/>
          <w:rFonts w:cs="Arial"/>
          <w:szCs w:val="20"/>
          <w:shd w:val="clear" w:color="auto" w:fill="FFFFFF"/>
        </w:rPr>
        <w:t xml:space="preserve"> p</w:t>
      </w:r>
      <w:r w:rsidRPr="009E6F3A">
        <w:rPr>
          <w:rStyle w:val="confluence-link"/>
          <w:rFonts w:cs="Arial"/>
          <w:szCs w:val="20"/>
          <w:shd w:val="clear" w:color="auto" w:fill="FFFFFF"/>
        </w:rPr>
        <w:t>ortal</w:t>
      </w:r>
      <w:r>
        <w:rPr>
          <w:rStyle w:val="confluence-link"/>
          <w:rFonts w:cs="Arial"/>
          <w:szCs w:val="20"/>
          <w:shd w:val="clear" w:color="auto" w:fill="FFFFFF"/>
        </w:rPr>
        <w:t>’s</w:t>
      </w:r>
      <w:r w:rsidRPr="009E6F3A">
        <w:rPr>
          <w:rStyle w:val="confluence-link"/>
          <w:rFonts w:cs="Arial"/>
          <w:szCs w:val="20"/>
          <w:shd w:val="clear" w:color="auto" w:fill="FFFFFF"/>
        </w:rPr>
        <w:t xml:space="preserve"> IT wiki </w:t>
      </w:r>
      <w:r w:rsidRPr="009E6F3A">
        <w:rPr>
          <w:rStyle w:val="confluence-link"/>
          <w:rFonts w:cs="Arial"/>
          <w:color w:val="333333"/>
          <w:szCs w:val="20"/>
          <w:shd w:val="clear" w:color="auto" w:fill="FFFFFF"/>
        </w:rPr>
        <w:t>(</w:t>
      </w:r>
      <w:hyperlink r:id="rId14" w:history="1">
        <w:r w:rsidRPr="009E6F3A">
          <w:rPr>
            <w:rStyle w:val="Hyperlink"/>
            <w:rFonts w:cs="Arial"/>
            <w:color w:val="0052CC"/>
            <w:shd w:val="clear" w:color="auto" w:fill="FFFFFF"/>
          </w:rPr>
          <w:t>How to prepare an amendment</w:t>
        </w:r>
      </w:hyperlink>
      <w:r w:rsidRPr="009E6F3A">
        <w:rPr>
          <w:color w:val="333333"/>
          <w:shd w:val="clear" w:color="auto" w:fill="FFFFFF"/>
        </w:rPr>
        <w:t xml:space="preserve"> </w:t>
      </w:r>
      <w:r w:rsidRPr="009E6F3A">
        <w:rPr>
          <w:shd w:val="clear" w:color="auto" w:fill="FFFFFF"/>
        </w:rPr>
        <w:t>and</w:t>
      </w:r>
      <w:r w:rsidRPr="009E6F3A">
        <w:rPr>
          <w:color w:val="7A869A"/>
          <w:shd w:val="clear" w:color="auto" w:fill="FFFFFF"/>
        </w:rPr>
        <w:t xml:space="preserve"> </w:t>
      </w:r>
      <w:hyperlink r:id="rId15" w:history="1">
        <w:r w:rsidRPr="009E6F3A">
          <w:rPr>
            <w:rStyle w:val="Hyperlink"/>
            <w:rFonts w:cs="Arial"/>
            <w:color w:val="0052CC"/>
            <w:shd w:val="clear" w:color="auto" w:fill="FFFFFF"/>
          </w:rPr>
          <w:t>Available types for consorti</w:t>
        </w:r>
        <w:bookmarkStart w:id="8" w:name="_Hlt100218549"/>
        <w:bookmarkStart w:id="9" w:name="_Hlt100218550"/>
        <w:r w:rsidRPr="009E6F3A">
          <w:rPr>
            <w:rStyle w:val="Hyperlink"/>
            <w:rFonts w:cs="Arial"/>
            <w:color w:val="0052CC"/>
            <w:shd w:val="clear" w:color="auto" w:fill="FFFFFF"/>
          </w:rPr>
          <w:t>u</w:t>
        </w:r>
        <w:bookmarkEnd w:id="8"/>
        <w:bookmarkEnd w:id="9"/>
        <w:r w:rsidRPr="009E6F3A">
          <w:rPr>
            <w:rStyle w:val="Hyperlink"/>
            <w:rFonts w:cs="Arial"/>
            <w:color w:val="0052CC"/>
            <w:shd w:val="clear" w:color="auto" w:fill="FFFFFF"/>
          </w:rPr>
          <w:t>m-requested amendments</w:t>
        </w:r>
      </w:hyperlink>
      <w:r w:rsidRPr="009E6F3A">
        <w:rPr>
          <w:color w:val="333333"/>
          <w:shd w:val="clear" w:color="auto" w:fill="FFFFFF"/>
        </w:rPr>
        <w:t>).</w:t>
      </w:r>
    </w:p>
    <w:p w14:paraId="57781ED3" w14:textId="77777777" w:rsidR="00176DB4" w:rsidRDefault="00176DB4" w:rsidP="00176DB4">
      <w:pPr>
        <w:pStyle w:val="BodyText"/>
        <w:jc w:val="both"/>
        <w:rPr>
          <w:lang w:eastAsia="en-GB"/>
        </w:rPr>
      </w:pPr>
    </w:p>
    <w:p w14:paraId="5DAB2DDF" w14:textId="6F9F9085" w:rsidR="00532371" w:rsidRPr="009E6F3A" w:rsidRDefault="00532371" w:rsidP="00176DB4">
      <w:pPr>
        <w:pStyle w:val="BodyText"/>
        <w:jc w:val="both"/>
        <w:rPr>
          <w:lang w:eastAsia="en-GB"/>
        </w:rPr>
      </w:pPr>
      <w:r w:rsidRPr="009E6F3A">
        <w:rPr>
          <w:lang w:eastAsia="en-GB"/>
        </w:rPr>
        <w:t>The document describes the most frequent amendment types that require special attention regarding IMI2</w:t>
      </w:r>
      <w:r>
        <w:rPr>
          <w:lang w:eastAsia="en-GB"/>
        </w:rPr>
        <w:t>’s</w:t>
      </w:r>
      <w:r w:rsidRPr="009E6F3A">
        <w:rPr>
          <w:lang w:eastAsia="en-GB"/>
        </w:rPr>
        <w:t xml:space="preserve"> specificities, such as </w:t>
      </w:r>
      <w:r>
        <w:rPr>
          <w:lang w:eastAsia="en-GB"/>
        </w:rPr>
        <w:t xml:space="preserve">the </w:t>
      </w:r>
      <w:r w:rsidRPr="009E6F3A">
        <w:rPr>
          <w:lang w:eastAsia="en-GB"/>
        </w:rPr>
        <w:t>addition/removal of Beneficiaries Not Receiving JU funding (BNRF), which are often EFPIA compan</w:t>
      </w:r>
      <w:r>
        <w:rPr>
          <w:lang w:eastAsia="en-GB"/>
        </w:rPr>
        <w:t xml:space="preserve">ies or </w:t>
      </w:r>
      <w:r w:rsidRPr="009E6F3A">
        <w:rPr>
          <w:lang w:eastAsia="en-GB"/>
        </w:rPr>
        <w:t>Associated Partner</w:t>
      </w:r>
      <w:r>
        <w:rPr>
          <w:lang w:eastAsia="en-GB"/>
        </w:rPr>
        <w:t>s</w:t>
      </w:r>
      <w:r w:rsidRPr="009E6F3A">
        <w:rPr>
          <w:lang w:eastAsia="en-GB"/>
        </w:rPr>
        <w:t xml:space="preserve"> (AP)</w:t>
      </w:r>
      <w:r>
        <w:rPr>
          <w:lang w:eastAsia="en-GB"/>
        </w:rPr>
        <w:t>;</w:t>
      </w:r>
      <w:r w:rsidRPr="009E6F3A">
        <w:rPr>
          <w:lang w:eastAsia="en-GB"/>
        </w:rPr>
        <w:t xml:space="preserve"> </w:t>
      </w:r>
      <w:r>
        <w:rPr>
          <w:lang w:eastAsia="en-GB"/>
        </w:rPr>
        <w:t xml:space="preserve">a </w:t>
      </w:r>
      <w:r w:rsidRPr="009E6F3A">
        <w:rPr>
          <w:lang w:eastAsia="en-GB"/>
        </w:rPr>
        <w:t xml:space="preserve">change </w:t>
      </w:r>
      <w:r>
        <w:rPr>
          <w:lang w:eastAsia="en-GB"/>
        </w:rPr>
        <w:t>in</w:t>
      </w:r>
      <w:r w:rsidRPr="009E6F3A">
        <w:rPr>
          <w:lang w:eastAsia="en-GB"/>
        </w:rPr>
        <w:t xml:space="preserve"> the non-EU in-kind contribution</w:t>
      </w:r>
      <w:r>
        <w:rPr>
          <w:lang w:eastAsia="en-GB"/>
        </w:rPr>
        <w:t>;</w:t>
      </w:r>
      <w:r w:rsidRPr="009E6F3A">
        <w:rPr>
          <w:lang w:eastAsia="en-GB"/>
        </w:rPr>
        <w:t xml:space="preserve"> change</w:t>
      </w:r>
      <w:r>
        <w:rPr>
          <w:lang w:eastAsia="en-GB"/>
        </w:rPr>
        <w:t>s</w:t>
      </w:r>
      <w:r w:rsidRPr="009E6F3A">
        <w:rPr>
          <w:lang w:eastAsia="en-GB"/>
        </w:rPr>
        <w:t xml:space="preserve"> in financial contributions, etc. Other “frequent” modifications, such as change</w:t>
      </w:r>
      <w:r>
        <w:rPr>
          <w:lang w:eastAsia="en-GB"/>
        </w:rPr>
        <w:t>s</w:t>
      </w:r>
      <w:r w:rsidRPr="009E6F3A">
        <w:rPr>
          <w:lang w:eastAsia="en-GB"/>
        </w:rPr>
        <w:t xml:space="preserve"> of bank account</w:t>
      </w:r>
      <w:r>
        <w:rPr>
          <w:lang w:eastAsia="en-GB"/>
        </w:rPr>
        <w:t>;</w:t>
      </w:r>
      <w:r w:rsidRPr="009E6F3A">
        <w:rPr>
          <w:lang w:eastAsia="en-GB"/>
        </w:rPr>
        <w:t xml:space="preserve"> </w:t>
      </w:r>
      <w:r>
        <w:rPr>
          <w:lang w:eastAsia="en-GB"/>
        </w:rPr>
        <w:t xml:space="preserve">the </w:t>
      </w:r>
      <w:r w:rsidRPr="009E6F3A">
        <w:rPr>
          <w:lang w:eastAsia="en-GB"/>
        </w:rPr>
        <w:t>addition/removal of international partners</w:t>
      </w:r>
      <w:r>
        <w:rPr>
          <w:lang w:eastAsia="en-GB"/>
        </w:rPr>
        <w:t>;</w:t>
      </w:r>
      <w:r w:rsidRPr="009E6F3A">
        <w:rPr>
          <w:lang w:eastAsia="en-GB"/>
        </w:rPr>
        <w:t xml:space="preserve"> </w:t>
      </w:r>
      <w:r w:rsidRPr="009E6F3A">
        <w:rPr>
          <w:bCs/>
          <w:lang w:eastAsia="en-GB"/>
        </w:rPr>
        <w:t>changes involving beneficiaries &amp; linked third parties in relation to the</w:t>
      </w:r>
      <w:r w:rsidRPr="009E6F3A">
        <w:rPr>
          <w:b/>
          <w:bCs/>
          <w:lang w:eastAsia="en-GB"/>
        </w:rPr>
        <w:t xml:space="preserve"> </w:t>
      </w:r>
      <w:r w:rsidRPr="009E6F3A">
        <w:rPr>
          <w:lang w:eastAsia="en-GB"/>
        </w:rPr>
        <w:t>legal link</w:t>
      </w:r>
      <w:r>
        <w:rPr>
          <w:lang w:eastAsia="en-GB"/>
        </w:rPr>
        <w:t>;</w:t>
      </w:r>
      <w:r w:rsidRPr="009E6F3A">
        <w:rPr>
          <w:lang w:eastAsia="en-GB"/>
        </w:rPr>
        <w:t xml:space="preserve"> and joint &amp; several liability can be found in the </w:t>
      </w:r>
      <w:hyperlink r:id="rId16" w:history="1">
        <w:r w:rsidRPr="009E6F3A">
          <w:rPr>
            <w:rStyle w:val="Hyperlink"/>
            <w:rFonts w:cs="Arial"/>
          </w:rPr>
          <w:t>H2020 online manual on the Amendments to the Grant Agreement</w:t>
        </w:r>
      </w:hyperlink>
      <w:r w:rsidRPr="001E1B8A">
        <w:rPr>
          <w:rStyle w:val="Hyperlink"/>
          <w:rFonts w:cs="Arial"/>
        </w:rPr>
        <w:t>.</w:t>
      </w:r>
    </w:p>
    <w:p w14:paraId="5147DC8C" w14:textId="77777777" w:rsidR="00176DB4" w:rsidRDefault="00176DB4" w:rsidP="00176DB4">
      <w:pPr>
        <w:pStyle w:val="BodyText"/>
        <w:jc w:val="both"/>
      </w:pPr>
    </w:p>
    <w:p w14:paraId="0B0B995C" w14:textId="36435CB2" w:rsidR="00532371" w:rsidRPr="000518F8" w:rsidRDefault="00532371" w:rsidP="00176DB4">
      <w:pPr>
        <w:pStyle w:val="BodyText"/>
        <w:jc w:val="both"/>
      </w:pPr>
      <w:r w:rsidRPr="000518F8">
        <w:t>This guide provides examples of wording and some tips on how to prepare an amendment with a particular focus on the following documents:</w:t>
      </w:r>
    </w:p>
    <w:p w14:paraId="57070DA0" w14:textId="77777777" w:rsidR="00532371" w:rsidRPr="009E6F3A" w:rsidRDefault="00532371" w:rsidP="00176DB4">
      <w:pPr>
        <w:pStyle w:val="ListBullet"/>
        <w:contextualSpacing w:val="0"/>
        <w:jc w:val="both"/>
      </w:pPr>
      <w:r w:rsidRPr="009E6F3A">
        <w:t xml:space="preserve">Amendment request letter </w:t>
      </w:r>
    </w:p>
    <w:p w14:paraId="44A29D99" w14:textId="77777777" w:rsidR="00532371" w:rsidRPr="009E6F3A" w:rsidRDefault="00532371" w:rsidP="00176DB4">
      <w:pPr>
        <w:pStyle w:val="ListBullet"/>
        <w:contextualSpacing w:val="0"/>
        <w:jc w:val="both"/>
      </w:pPr>
      <w:r w:rsidRPr="009E6F3A">
        <w:t>Description of Action (</w:t>
      </w:r>
      <w:proofErr w:type="spellStart"/>
      <w:r w:rsidRPr="009E6F3A">
        <w:t>DoA</w:t>
      </w:r>
      <w:proofErr w:type="spellEnd"/>
      <w:r w:rsidRPr="009E6F3A">
        <w:t xml:space="preserve"> - Annex 1 Part A and Part B), including history of changes </w:t>
      </w:r>
    </w:p>
    <w:p w14:paraId="2D84D4B2" w14:textId="77777777" w:rsidR="00532371" w:rsidRPr="009E6F3A" w:rsidRDefault="00532371" w:rsidP="00176DB4">
      <w:pPr>
        <w:pStyle w:val="ListBullet"/>
        <w:contextualSpacing w:val="0"/>
        <w:jc w:val="both"/>
      </w:pPr>
      <w:r w:rsidRPr="009E6F3A">
        <w:t>Annex 2 (estimated budget).</w:t>
      </w:r>
    </w:p>
    <w:p w14:paraId="5BE06989" w14:textId="77777777" w:rsidR="00532371" w:rsidRPr="009E6F3A" w:rsidRDefault="00532371" w:rsidP="00176DB4">
      <w:pPr>
        <w:spacing w:after="0"/>
        <w:jc w:val="both"/>
        <w:rPr>
          <w:rFonts w:cs="Arial"/>
          <w:szCs w:val="20"/>
          <w:lang w:eastAsia="en-GB"/>
        </w:rPr>
      </w:pPr>
    </w:p>
    <w:p w14:paraId="4B3D8170" w14:textId="77777777" w:rsidR="00532371" w:rsidRPr="009E6F3A" w:rsidRDefault="00532371" w:rsidP="00176DB4">
      <w:pPr>
        <w:pStyle w:val="BodyText"/>
        <w:jc w:val="both"/>
        <w:rPr>
          <w:lang w:eastAsia="en-GB"/>
        </w:rPr>
      </w:pPr>
      <w:r w:rsidRPr="009E6F3A">
        <w:rPr>
          <w:lang w:eastAsia="en-GB"/>
        </w:rPr>
        <w:t xml:space="preserve">This guide applies </w:t>
      </w:r>
      <w:r w:rsidRPr="009E6F3A">
        <w:rPr>
          <w:b/>
          <w:u w:val="single"/>
          <w:lang w:eastAsia="en-GB"/>
        </w:rPr>
        <w:t>only</w:t>
      </w:r>
      <w:r w:rsidRPr="009E6F3A">
        <w:rPr>
          <w:lang w:eastAsia="en-GB"/>
        </w:rPr>
        <w:t xml:space="preserve"> to IMI2 Grant Agreements</w:t>
      </w:r>
      <w:r w:rsidRPr="009E6F3A">
        <w:rPr>
          <w:rStyle w:val="FootnoteReference"/>
          <w:rFonts w:cs="Arial"/>
          <w:szCs w:val="20"/>
          <w:lang w:eastAsia="en-GB"/>
        </w:rPr>
        <w:footnoteReference w:id="1"/>
      </w:r>
      <w:r w:rsidRPr="009E6F3A">
        <w:rPr>
          <w:lang w:eastAsia="en-GB"/>
        </w:rPr>
        <w:t xml:space="preserve">. </w:t>
      </w:r>
    </w:p>
    <w:p w14:paraId="119B8945" w14:textId="77777777" w:rsidR="00532371" w:rsidRPr="009E6F3A" w:rsidRDefault="00532371" w:rsidP="006B3129">
      <w:pPr>
        <w:spacing w:after="0"/>
        <w:rPr>
          <w:rFonts w:cs="Arial"/>
          <w:szCs w:val="20"/>
          <w:lang w:eastAsia="en-GB"/>
        </w:rPr>
      </w:pPr>
    </w:p>
    <w:p w14:paraId="16EDDEE8" w14:textId="77777777" w:rsidR="00532371" w:rsidRDefault="00532371" w:rsidP="006B3129">
      <w:pPr>
        <w:rPr>
          <w:rFonts w:cs="Arial"/>
          <w:szCs w:val="20"/>
          <w:lang w:eastAsia="en-GB"/>
        </w:rPr>
      </w:pPr>
      <w:r>
        <w:rPr>
          <w:rFonts w:cs="Arial"/>
          <w:szCs w:val="20"/>
          <w:lang w:eastAsia="en-GB"/>
        </w:rPr>
        <w:br w:type="page"/>
      </w:r>
    </w:p>
    <w:tbl>
      <w:tblPr>
        <w:tblStyle w:val="ListTable3-Accent2"/>
        <w:tblW w:w="5000" w:type="pct"/>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8" w:space="0" w:color="008AAF" w:themeColor="accent4"/>
          <w:insideV w:val="single" w:sz="8" w:space="0" w:color="008AAF" w:themeColor="accent4"/>
        </w:tblBorders>
        <w:tblLook w:val="0600" w:firstRow="0" w:lastRow="0" w:firstColumn="0" w:lastColumn="0" w:noHBand="1" w:noVBand="1"/>
      </w:tblPr>
      <w:tblGrid>
        <w:gridCol w:w="14268"/>
      </w:tblGrid>
      <w:tr w:rsidR="00532371" w:rsidRPr="009E6F3A" w14:paraId="50B2F101" w14:textId="77777777" w:rsidTr="00D10793">
        <w:trPr>
          <w:trHeight w:val="5770"/>
        </w:trPr>
        <w:tc>
          <w:tcPr>
            <w:tcW w:w="5000" w:type="pct"/>
          </w:tcPr>
          <w:p w14:paraId="3E8D1EA8" w14:textId="77777777" w:rsidR="00532371" w:rsidRPr="00CB141E" w:rsidRDefault="00532371" w:rsidP="00C771C7">
            <w:pPr>
              <w:jc w:val="center"/>
              <w:rPr>
                <w:rFonts w:eastAsiaTheme="majorEastAsia" w:cstheme="majorBidi"/>
                <w:b/>
                <w:bCs/>
                <w:noProof/>
                <w:color w:val="005A76"/>
                <w:sz w:val="32"/>
                <w:szCs w:val="32"/>
                <w:lang w:eastAsia="en-GB"/>
              </w:rPr>
            </w:pPr>
            <w:r w:rsidRPr="00CB141E">
              <w:rPr>
                <w:rFonts w:eastAsiaTheme="majorEastAsia" w:cstheme="majorBidi"/>
                <w:b/>
                <w:bCs/>
                <w:noProof/>
                <w:color w:val="005A76"/>
                <w:sz w:val="32"/>
                <w:szCs w:val="32"/>
                <w:lang w:eastAsia="en-GB"/>
              </w:rPr>
              <w:lastRenderedPageBreak/>
              <w:t>The amendment process in a nutshell</w:t>
            </w:r>
          </w:p>
          <w:p w14:paraId="46DDEB99" w14:textId="77777777" w:rsidR="00532371" w:rsidRPr="009E6F3A" w:rsidRDefault="00532371" w:rsidP="00C771C7">
            <w:pPr>
              <w:rPr>
                <w:rFonts w:cs="Arial"/>
                <w:sz w:val="24"/>
              </w:rPr>
            </w:pPr>
          </w:p>
          <w:p w14:paraId="4AA41AE2" w14:textId="30555FF4" w:rsidR="00532371" w:rsidRDefault="00532371" w:rsidP="00C771C7">
            <w:pPr>
              <w:rPr>
                <w:szCs w:val="20"/>
              </w:rPr>
            </w:pPr>
            <w:r w:rsidRPr="00CB141E">
              <w:rPr>
                <w:szCs w:val="20"/>
              </w:rPr>
              <w:t xml:space="preserve">Before submitting any amendment request, the project coordinator is advised to contact the IHI scientific officer (SO) in charge of the project, outlining the main elements/reasons for the planned amendment. </w:t>
            </w:r>
          </w:p>
          <w:p w14:paraId="564ED161" w14:textId="77777777" w:rsidR="00176DB4" w:rsidRPr="00CB141E" w:rsidRDefault="00176DB4" w:rsidP="00C771C7">
            <w:pPr>
              <w:rPr>
                <w:szCs w:val="20"/>
              </w:rPr>
            </w:pPr>
          </w:p>
          <w:p w14:paraId="14A822D3" w14:textId="28C369DB" w:rsidR="00532371" w:rsidRDefault="00532371" w:rsidP="00C771C7">
            <w:pPr>
              <w:rPr>
                <w:rStyle w:val="Emphasis"/>
                <w:rFonts w:cs="Arial"/>
                <w:szCs w:val="20"/>
                <w:shd w:val="clear" w:color="auto" w:fill="FFFFFF"/>
              </w:rPr>
            </w:pPr>
            <w:r w:rsidRPr="00CB141E">
              <w:rPr>
                <w:szCs w:val="20"/>
                <w:shd w:val="clear" w:color="auto" w:fill="FFFFFF"/>
              </w:rPr>
              <w:t>To start the amendment process, the consortium (coordinator and other beneficiaries) should launch the amendment and encode changes to the GA Data in the Funding and Tenders Portal</w:t>
            </w:r>
            <w:r w:rsidRPr="00CB141E">
              <w:rPr>
                <w:rStyle w:val="Emphasis"/>
                <w:szCs w:val="20"/>
              </w:rPr>
              <w:t xml:space="preserve"> </w:t>
            </w:r>
            <w:r w:rsidRPr="00CB141E">
              <w:rPr>
                <w:rStyle w:val="Emphasis"/>
                <w:rFonts w:cs="Arial"/>
                <w:szCs w:val="20"/>
                <w:shd w:val="clear" w:color="auto" w:fill="FFFFFF"/>
              </w:rPr>
              <w:t>(e.g.</w:t>
            </w:r>
            <w:r w:rsidRPr="00CB141E">
              <w:rPr>
                <w:rStyle w:val="Emphasis"/>
                <w:szCs w:val="20"/>
                <w:shd w:val="clear" w:color="auto" w:fill="FFFFFF"/>
              </w:rPr>
              <w:t xml:space="preserve"> </w:t>
            </w:r>
            <w:r w:rsidRPr="00CB141E">
              <w:rPr>
                <w:rStyle w:val="Emphasis"/>
                <w:rFonts w:cs="Arial"/>
                <w:szCs w:val="20"/>
                <w:shd w:val="clear" w:color="auto" w:fill="FFFFFF"/>
              </w:rPr>
              <w:t>duration, remova</w:t>
            </w:r>
            <w:r w:rsidRPr="00CB141E">
              <w:rPr>
                <w:rStyle w:val="Emphasis"/>
                <w:szCs w:val="20"/>
                <w:shd w:val="clear" w:color="auto" w:fill="FFFFFF"/>
              </w:rPr>
              <w:t>l</w:t>
            </w:r>
            <w:r w:rsidRPr="00CB141E">
              <w:rPr>
                <w:rStyle w:val="Emphasis"/>
                <w:rFonts w:cs="Arial"/>
                <w:szCs w:val="20"/>
                <w:shd w:val="clear" w:color="auto" w:fill="FFFFFF"/>
              </w:rPr>
              <w:t>/addi</w:t>
            </w:r>
            <w:r w:rsidRPr="00CB141E">
              <w:rPr>
                <w:rStyle w:val="Emphasis"/>
                <w:szCs w:val="20"/>
                <w:shd w:val="clear" w:color="auto" w:fill="FFFFFF"/>
              </w:rPr>
              <w:t>tion of</w:t>
            </w:r>
            <w:r w:rsidRPr="00CB141E">
              <w:rPr>
                <w:rStyle w:val="Emphasis"/>
                <w:rFonts w:cs="Arial"/>
                <w:szCs w:val="20"/>
                <w:shd w:val="clear" w:color="auto" w:fill="FFFFFF"/>
              </w:rPr>
              <w:t xml:space="preserve"> beneficiaries, change of coordinator, etc) together with a sound justification for all modifications made. Some amendment types require supporting documents, (for instance when a</w:t>
            </w:r>
            <w:r w:rsidRPr="00CB141E">
              <w:rPr>
                <w:rStyle w:val="Emphasis"/>
                <w:szCs w:val="20"/>
                <w:shd w:val="clear" w:color="auto" w:fill="FFFFFF"/>
              </w:rPr>
              <w:t>dding</w:t>
            </w:r>
            <w:r w:rsidRPr="00CB141E">
              <w:rPr>
                <w:rStyle w:val="Emphasis"/>
                <w:rFonts w:cs="Arial"/>
                <w:szCs w:val="20"/>
                <w:shd w:val="clear" w:color="auto" w:fill="FFFFFF"/>
              </w:rPr>
              <w:t xml:space="preserve"> a Linked Third Party (LTP).</w:t>
            </w:r>
          </w:p>
          <w:p w14:paraId="6BC0B472" w14:textId="77777777" w:rsidR="00176DB4" w:rsidRPr="00CB141E" w:rsidRDefault="00176DB4" w:rsidP="00C771C7">
            <w:pPr>
              <w:rPr>
                <w:rStyle w:val="Emphasis"/>
                <w:rFonts w:cs="Arial"/>
                <w:szCs w:val="20"/>
                <w:shd w:val="clear" w:color="auto" w:fill="FFFFFF"/>
              </w:rPr>
            </w:pPr>
          </w:p>
          <w:p w14:paraId="114CC083" w14:textId="5AD77AF7" w:rsidR="00532371" w:rsidRDefault="00532371" w:rsidP="00C771C7">
            <w:pPr>
              <w:rPr>
                <w:szCs w:val="20"/>
              </w:rPr>
            </w:pPr>
            <w:r w:rsidRPr="00CB141E">
              <w:rPr>
                <w:szCs w:val="20"/>
                <w:shd w:val="clear" w:color="auto" w:fill="FFFFFF"/>
              </w:rPr>
              <w:t xml:space="preserve">When the consortium has finished preparing the draft amendment request, </w:t>
            </w:r>
            <w:r w:rsidRPr="00CB141E">
              <w:rPr>
                <w:szCs w:val="20"/>
              </w:rPr>
              <w:t xml:space="preserve">the draft is </w:t>
            </w:r>
            <w:r w:rsidRPr="00CB141E">
              <w:rPr>
                <w:szCs w:val="20"/>
                <w:shd w:val="clear" w:color="auto" w:fill="FFFFFF"/>
              </w:rPr>
              <w:t xml:space="preserve">sent via the </w:t>
            </w:r>
            <w:r w:rsidRPr="00CB141E">
              <w:rPr>
                <w:szCs w:val="20"/>
              </w:rPr>
              <w:t xml:space="preserve">Funding and Tenders </w:t>
            </w:r>
            <w:r w:rsidRPr="00CB141E">
              <w:rPr>
                <w:szCs w:val="20"/>
                <w:shd w:val="clear" w:color="auto" w:fill="FFFFFF"/>
              </w:rPr>
              <w:t xml:space="preserve">Portal to the scientific, </w:t>
            </w:r>
            <w:proofErr w:type="gramStart"/>
            <w:r w:rsidRPr="00CB141E">
              <w:rPr>
                <w:szCs w:val="20"/>
                <w:shd w:val="clear" w:color="auto" w:fill="FFFFFF"/>
              </w:rPr>
              <w:t>financial</w:t>
            </w:r>
            <w:proofErr w:type="gramEnd"/>
            <w:r w:rsidRPr="00CB141E">
              <w:rPr>
                <w:szCs w:val="20"/>
                <w:shd w:val="clear" w:color="auto" w:fill="FFFFFF"/>
              </w:rPr>
              <w:t xml:space="preserve"> and legal officers in charge of the project </w:t>
            </w:r>
            <w:r w:rsidRPr="00CB141E">
              <w:rPr>
                <w:szCs w:val="20"/>
              </w:rPr>
              <w:t>for review.</w:t>
            </w:r>
          </w:p>
          <w:p w14:paraId="179531D2" w14:textId="77777777" w:rsidR="00176DB4" w:rsidRPr="00CB141E" w:rsidRDefault="00176DB4" w:rsidP="00C771C7">
            <w:pPr>
              <w:rPr>
                <w:szCs w:val="20"/>
                <w:shd w:val="clear" w:color="auto" w:fill="FFFFFF"/>
              </w:rPr>
            </w:pPr>
          </w:p>
          <w:p w14:paraId="48821C7C" w14:textId="51A501D5" w:rsidR="00532371" w:rsidRDefault="00532371" w:rsidP="00C771C7">
            <w:pPr>
              <w:rPr>
                <w:szCs w:val="20"/>
                <w:shd w:val="clear" w:color="auto" w:fill="FFFFFF"/>
              </w:rPr>
            </w:pPr>
            <w:r w:rsidRPr="00CB141E">
              <w:rPr>
                <w:szCs w:val="20"/>
                <w:shd w:val="clear" w:color="auto" w:fill="FFFFFF"/>
              </w:rPr>
              <w:t>A</w:t>
            </w:r>
            <w:r w:rsidRPr="00CB141E">
              <w:rPr>
                <w:szCs w:val="20"/>
              </w:rPr>
              <w:t>fter</w:t>
            </w:r>
            <w:r w:rsidRPr="00CB141E">
              <w:rPr>
                <w:szCs w:val="20"/>
                <w:shd w:val="clear" w:color="auto" w:fill="FFFFFF"/>
              </w:rPr>
              <w:t xml:space="preserve"> the officers have assessed the amendment request, the SO can send back the amendment for revision, or validate the draft amendment request in the tool. </w:t>
            </w:r>
          </w:p>
          <w:p w14:paraId="4244193A" w14:textId="77777777" w:rsidR="00176DB4" w:rsidRPr="00CB141E" w:rsidRDefault="00176DB4" w:rsidP="00C771C7">
            <w:pPr>
              <w:rPr>
                <w:szCs w:val="20"/>
                <w:shd w:val="clear" w:color="auto" w:fill="FFFFFF"/>
              </w:rPr>
            </w:pPr>
          </w:p>
          <w:p w14:paraId="428B920B" w14:textId="77777777" w:rsidR="00532371" w:rsidRPr="00CB141E" w:rsidRDefault="00532371" w:rsidP="00C771C7">
            <w:pPr>
              <w:rPr>
                <w:szCs w:val="20"/>
                <w:shd w:val="clear" w:color="auto" w:fill="FFFFFF"/>
              </w:rPr>
            </w:pPr>
            <w:r w:rsidRPr="00CB141E">
              <w:rPr>
                <w:szCs w:val="20"/>
                <w:shd w:val="clear" w:color="auto" w:fill="FFFFFF"/>
              </w:rPr>
              <w:t>Once the amendment has been validated by the SO, the coordinator can formally submit it on behalf of the consortium. To do so, the PLSIGN of the coordinator signs and submits the Amendment Request and the Amendment (first signature; electronic). From this point on, any corrections to the grant amendment data will result in the amendment being automatically sent back to the SO for review. Therefore, it is of paramount importance that all data are carefully quality checked before pressing the “submit” button as after this the data are “locked” and cannot be modified in any way.</w:t>
            </w:r>
          </w:p>
          <w:p w14:paraId="195D1FF7" w14:textId="77777777" w:rsidR="00176DB4" w:rsidRDefault="00176DB4" w:rsidP="00C771C7">
            <w:pPr>
              <w:rPr>
                <w:szCs w:val="20"/>
                <w:shd w:val="clear" w:color="auto" w:fill="FFFFFF"/>
              </w:rPr>
            </w:pPr>
          </w:p>
          <w:p w14:paraId="7F6E9765" w14:textId="49889F89" w:rsidR="00532371" w:rsidRPr="009E6F3A" w:rsidRDefault="00532371" w:rsidP="00C771C7">
            <w:pPr>
              <w:rPr>
                <w:szCs w:val="20"/>
                <w:shd w:val="clear" w:color="auto" w:fill="FFFFFF"/>
              </w:rPr>
            </w:pPr>
            <w:proofErr w:type="spellStart"/>
            <w:r w:rsidRPr="00CB141E">
              <w:rPr>
                <w:szCs w:val="20"/>
                <w:shd w:val="clear" w:color="auto" w:fill="FFFFFF"/>
              </w:rPr>
              <w:t>All important</w:t>
            </w:r>
            <w:proofErr w:type="spellEnd"/>
            <w:r w:rsidRPr="00CB141E">
              <w:rPr>
                <w:szCs w:val="20"/>
                <w:shd w:val="clear" w:color="auto" w:fill="FFFFFF"/>
              </w:rPr>
              <w:t xml:space="preserve"> communications between the coordinator and the IHI JU must be done using the Communication centre in the Funding and Tenders Portal.</w:t>
            </w:r>
          </w:p>
        </w:tc>
      </w:tr>
    </w:tbl>
    <w:p w14:paraId="7BD4A22E" w14:textId="77777777" w:rsidR="00532371" w:rsidRPr="009E6F3A" w:rsidRDefault="00532371" w:rsidP="006B3129">
      <w:pPr>
        <w:spacing w:after="0"/>
        <w:rPr>
          <w:rFonts w:cs="Arial"/>
          <w:szCs w:val="20"/>
          <w:lang w:eastAsia="en-GB"/>
        </w:rPr>
      </w:pPr>
    </w:p>
    <w:p w14:paraId="275EB15A" w14:textId="77777777" w:rsidR="00532371" w:rsidRPr="009E6F3A" w:rsidRDefault="00532371" w:rsidP="006B3129">
      <w:pPr>
        <w:spacing w:after="0"/>
        <w:rPr>
          <w:rFonts w:cs="Arial"/>
          <w:szCs w:val="20"/>
          <w:lang w:eastAsia="en-GB"/>
        </w:rPr>
      </w:pPr>
    </w:p>
    <w:p w14:paraId="76C6A03C" w14:textId="77777777" w:rsidR="00532371" w:rsidRPr="009E6F3A" w:rsidRDefault="00532371" w:rsidP="006B3129">
      <w:pPr>
        <w:spacing w:after="0"/>
        <w:rPr>
          <w:rFonts w:cs="Arial"/>
          <w:szCs w:val="20"/>
          <w:lang w:eastAsia="en-GB"/>
        </w:rPr>
      </w:pPr>
    </w:p>
    <w:p w14:paraId="3CFE1622" w14:textId="77777777" w:rsidR="00532371" w:rsidRPr="009E6F3A" w:rsidRDefault="00532371" w:rsidP="006B3129">
      <w:pPr>
        <w:spacing w:after="0"/>
        <w:rPr>
          <w:rFonts w:cs="Arial"/>
          <w:szCs w:val="20"/>
          <w:lang w:eastAsia="en-GB"/>
        </w:rPr>
      </w:pPr>
    </w:p>
    <w:p w14:paraId="7AA3E566" w14:textId="77777777" w:rsidR="00532371" w:rsidRPr="009E6F3A" w:rsidRDefault="00532371" w:rsidP="006B3129">
      <w:pPr>
        <w:spacing w:after="0"/>
        <w:rPr>
          <w:rFonts w:cs="Arial"/>
          <w:szCs w:val="20"/>
          <w:lang w:eastAsia="en-GB"/>
        </w:rPr>
      </w:pPr>
    </w:p>
    <w:p w14:paraId="7CA46C18" w14:textId="77777777" w:rsidR="00532371" w:rsidRDefault="00532371" w:rsidP="006B3129">
      <w:pPr>
        <w:rPr>
          <w:rFonts w:cs="Arial"/>
          <w:szCs w:val="20"/>
          <w:lang w:eastAsia="en-GB"/>
        </w:rPr>
      </w:pPr>
      <w:r>
        <w:rPr>
          <w:rFonts w:cs="Arial"/>
          <w:szCs w:val="20"/>
          <w:lang w:eastAsia="en-GB"/>
        </w:rPr>
        <w:br w:type="page"/>
      </w:r>
    </w:p>
    <w:p w14:paraId="4AD3C03E" w14:textId="77777777" w:rsidR="00532371" w:rsidRPr="00CB141E" w:rsidRDefault="00532371" w:rsidP="00176DB4">
      <w:pPr>
        <w:pStyle w:val="Heading1B"/>
        <w:jc w:val="center"/>
      </w:pPr>
      <w:bookmarkStart w:id="10" w:name="_Toc98927671"/>
      <w:bookmarkStart w:id="11" w:name="_Toc102543169"/>
      <w:bookmarkStart w:id="12" w:name="_Toc102561056"/>
      <w:bookmarkStart w:id="13" w:name="_Toc102574199"/>
      <w:r w:rsidRPr="00CB141E">
        <w:lastRenderedPageBreak/>
        <w:t>How to navigate the guidance document</w:t>
      </w:r>
      <w:bookmarkEnd w:id="10"/>
      <w:bookmarkEnd w:id="11"/>
      <w:bookmarkEnd w:id="12"/>
      <w:bookmarkEnd w:id="13"/>
    </w:p>
    <w:p w14:paraId="3882D72D" w14:textId="71CE5D78" w:rsidR="00532371" w:rsidRDefault="00FF0801" w:rsidP="001279FE">
      <w:pPr>
        <w:spacing w:after="96"/>
      </w:pPr>
      <w:r>
        <w:rPr>
          <w:noProof/>
        </w:rPr>
        <w:drawing>
          <wp:inline distT="0" distB="0" distL="0" distR="0" wp14:anchorId="14E4C300" wp14:editId="61BFCA8E">
            <wp:extent cx="9520897" cy="5184251"/>
            <wp:effectExtent l="38100" t="38100" r="42545" b="355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526226" cy="5187153"/>
                    </a:xfrm>
                    <a:prstGeom prst="rect">
                      <a:avLst/>
                    </a:prstGeom>
                    <a:ln w="28575">
                      <a:solidFill>
                        <a:schemeClr val="accent4"/>
                      </a:solidFill>
                    </a:ln>
                  </pic:spPr>
                </pic:pic>
              </a:graphicData>
            </a:graphic>
          </wp:inline>
        </w:drawing>
      </w:r>
      <w:r w:rsidR="00532371">
        <w:br w:type="page"/>
      </w:r>
    </w:p>
    <w:p w14:paraId="0E85AC39" w14:textId="77777777" w:rsidR="00532371" w:rsidRPr="00CB141E" w:rsidRDefault="00532371" w:rsidP="006B3129">
      <w:pPr>
        <w:pStyle w:val="Heading1"/>
      </w:pPr>
      <w:bookmarkStart w:id="14" w:name="_Toc98927672"/>
      <w:bookmarkStart w:id="15" w:name="_Toc102543170"/>
      <w:bookmarkStart w:id="16" w:name="_Toc102561057"/>
      <w:bookmarkStart w:id="17" w:name="_Toc102574200"/>
      <w:r w:rsidRPr="00CB141E">
        <w:lastRenderedPageBreak/>
        <w:t>Guidance for all types of amendments</w:t>
      </w:r>
      <w:bookmarkEnd w:id="14"/>
      <w:bookmarkEnd w:id="15"/>
      <w:bookmarkEnd w:id="16"/>
      <w:bookmarkEnd w:id="17"/>
      <w:r w:rsidRPr="00CB141E">
        <w:t xml:space="preserve"> </w:t>
      </w:r>
    </w:p>
    <w:p w14:paraId="392CB623" w14:textId="77777777" w:rsidR="00532371" w:rsidRPr="009E6F3A" w:rsidRDefault="00532371" w:rsidP="006B3129">
      <w:pPr>
        <w:rPr>
          <w:rFonts w:cs="Arial"/>
        </w:rPr>
      </w:pPr>
    </w:p>
    <w:p w14:paraId="035435BC" w14:textId="77777777" w:rsidR="00532371" w:rsidRPr="009E6F3A" w:rsidRDefault="00532371" w:rsidP="006B3129">
      <w:pPr>
        <w:pStyle w:val="BodyText"/>
      </w:pPr>
      <w:r w:rsidRPr="009E6F3A">
        <w:t>The following section provides guidance on the type of amendment clauses to select, the principles to follow while preparing the amendment request letter</w:t>
      </w:r>
      <w:r>
        <w:t>,</w:t>
      </w:r>
      <w:r w:rsidRPr="009E6F3A">
        <w:t xml:space="preserve"> and specific instructions on how to keep track of </w:t>
      </w:r>
      <w:r>
        <w:t xml:space="preserve">the </w:t>
      </w:r>
      <w:r w:rsidRPr="009E6F3A">
        <w:t xml:space="preserve">history of changes.  </w:t>
      </w:r>
    </w:p>
    <w:p w14:paraId="509E18AE" w14:textId="77777777" w:rsidR="00532371" w:rsidRPr="00A65032" w:rsidRDefault="00532371" w:rsidP="006B3129">
      <w:pPr>
        <w:pStyle w:val="Heading2"/>
      </w:pPr>
      <w:bookmarkStart w:id="18" w:name="_Toc98927673"/>
      <w:bookmarkStart w:id="19" w:name="_Toc102543171"/>
      <w:bookmarkStart w:id="20" w:name="_Toc102561058"/>
      <w:bookmarkStart w:id="21" w:name="_Toc102574201"/>
      <w:r w:rsidRPr="00A65032">
        <w:t>Amendment types (clauses)</w:t>
      </w:r>
      <w:bookmarkEnd w:id="18"/>
      <w:bookmarkEnd w:id="19"/>
      <w:bookmarkEnd w:id="20"/>
      <w:bookmarkEnd w:id="21"/>
      <w:r w:rsidRPr="00A65032">
        <w:t xml:space="preserve"> </w:t>
      </w:r>
    </w:p>
    <w:p w14:paraId="5C25AB92" w14:textId="0D08AB71" w:rsidR="00532371" w:rsidRDefault="00532371" w:rsidP="006B3129">
      <w:pPr>
        <w:pStyle w:val="BodyText"/>
      </w:pPr>
      <w:r w:rsidRPr="009E6F3A">
        <w:t>Depending on the changes needed in the grant data (e.g. termination of a beneficiary, addition of a new beneficiary, a new subcontract, extension</w:t>
      </w:r>
      <w:r>
        <w:t>,</w:t>
      </w:r>
      <w:r w:rsidRPr="009E6F3A">
        <w:t xml:space="preserve"> etc</w:t>
      </w:r>
      <w:r>
        <w:t>.</w:t>
      </w:r>
      <w:r w:rsidRPr="009E6F3A">
        <w:t>)</w:t>
      </w:r>
      <w:r>
        <w:t>,</w:t>
      </w:r>
      <w:r w:rsidRPr="009E6F3A">
        <w:t xml:space="preserve"> different amendment types and clauses are available in the </w:t>
      </w:r>
      <w:r>
        <w:t>p</w:t>
      </w:r>
      <w:r w:rsidRPr="009E6F3A">
        <w:t>ortal.</w:t>
      </w:r>
      <w:r>
        <w:t xml:space="preserve"> Amendment clauses can be grouped into three categories: </w:t>
      </w:r>
      <w:r w:rsidRPr="00CA2D09">
        <w:rPr>
          <w:i/>
          <w:iCs w:val="0"/>
        </w:rPr>
        <w:t>automatic</w:t>
      </w:r>
      <w:r>
        <w:t xml:space="preserve">, those </w:t>
      </w:r>
      <w:r w:rsidRPr="00CA2D09">
        <w:rPr>
          <w:i/>
          <w:iCs w:val="0"/>
        </w:rPr>
        <w:t>selected by the EU / IHI</w:t>
      </w:r>
      <w:r>
        <w:t xml:space="preserve">, and </w:t>
      </w:r>
      <w:r w:rsidR="00CA2D09">
        <w:t>‘</w:t>
      </w:r>
      <w:r w:rsidRPr="00CA2D09">
        <w:rPr>
          <w:i/>
          <w:iCs w:val="0"/>
        </w:rPr>
        <w:t>on demand</w:t>
      </w:r>
      <w:r w:rsidR="00CA2D09">
        <w:t>’</w:t>
      </w:r>
      <w:r>
        <w:t>. Annex 1 of this document lists the clauses under each category, and the steps to be taken for each category are described below.</w:t>
      </w:r>
    </w:p>
    <w:p w14:paraId="6E222363" w14:textId="77777777" w:rsidR="00176DB4" w:rsidRPr="009E6F3A" w:rsidRDefault="00176DB4" w:rsidP="006B3129">
      <w:pPr>
        <w:pStyle w:val="BodyText"/>
      </w:pPr>
    </w:p>
    <w:p w14:paraId="2C33E126" w14:textId="33BC6D2F" w:rsidR="00532371" w:rsidRDefault="00532371" w:rsidP="006B3129">
      <w:pPr>
        <w:pStyle w:val="ListBullet"/>
      </w:pPr>
      <w:r w:rsidRPr="009E6F3A">
        <w:rPr>
          <w:b/>
        </w:rPr>
        <w:t>Automatic:</w:t>
      </w:r>
      <w:r w:rsidRPr="009E6F3A">
        <w:t xml:space="preserve"> </w:t>
      </w:r>
      <w:r>
        <w:t>M</w:t>
      </w:r>
      <w:r w:rsidRPr="009E6F3A">
        <w:t xml:space="preserve">anual selection of the automatic clauses </w:t>
      </w:r>
      <w:r w:rsidRPr="009E6F3A">
        <w:rPr>
          <w:b/>
          <w:u w:val="single"/>
        </w:rPr>
        <w:t>is not needed</w:t>
      </w:r>
      <w:r w:rsidRPr="009E6F3A">
        <w:t xml:space="preserve">! Clauses are automatically selected by modifying the relevant data in the Grant Agreement data tabs. </w:t>
      </w:r>
    </w:p>
    <w:p w14:paraId="5EB5749F" w14:textId="77777777" w:rsidR="00176DB4" w:rsidRPr="009E6F3A" w:rsidRDefault="00176DB4" w:rsidP="00176DB4">
      <w:pPr>
        <w:pStyle w:val="ListBullet"/>
        <w:numPr>
          <w:ilvl w:val="0"/>
          <w:numId w:val="0"/>
        </w:numPr>
        <w:ind w:left="360"/>
      </w:pPr>
    </w:p>
    <w:p w14:paraId="5D5131DD" w14:textId="77777777" w:rsidR="00532371" w:rsidRPr="009E6F3A" w:rsidRDefault="00532371" w:rsidP="006B3129">
      <w:pPr>
        <w:pStyle w:val="ListBullet"/>
      </w:pPr>
      <w:r w:rsidRPr="009E6F3A">
        <w:rPr>
          <w:b/>
        </w:rPr>
        <w:t xml:space="preserve">Selected by the EU (IHI JU Programme Office): </w:t>
      </w:r>
      <w:r w:rsidRPr="009E6F3A">
        <w:t xml:space="preserve">Contact </w:t>
      </w:r>
      <w:r>
        <w:t>your</w:t>
      </w:r>
      <w:r w:rsidRPr="009E6F3A">
        <w:t xml:space="preserve"> </w:t>
      </w:r>
      <w:r>
        <w:t>s</w:t>
      </w:r>
      <w:r w:rsidRPr="009E6F3A">
        <w:t xml:space="preserve">cientific </w:t>
      </w:r>
      <w:r>
        <w:t>o</w:t>
      </w:r>
      <w:r w:rsidRPr="009E6F3A">
        <w:t xml:space="preserve">fficer (SO) to enable the specific clause(s). </w:t>
      </w:r>
    </w:p>
    <w:p w14:paraId="5DE94FC4" w14:textId="77777777" w:rsidR="00176DB4" w:rsidRDefault="00176DB4" w:rsidP="006B3129">
      <w:pPr>
        <w:pStyle w:val="BodyText"/>
      </w:pPr>
    </w:p>
    <w:p w14:paraId="0EF2DAEE" w14:textId="2EB481EE" w:rsidR="00532371" w:rsidRPr="009E6F3A" w:rsidRDefault="00532371" w:rsidP="006B3129">
      <w:pPr>
        <w:pStyle w:val="BodyText"/>
      </w:pPr>
      <w:r w:rsidRPr="009E6F3A">
        <w:t xml:space="preserve">To select/unselect a manual Grant Agreement option or a manual amendment type (e.g. change of Annex 1 and change of Annex 2), you have to ask the IHI SO. </w:t>
      </w:r>
      <w:r>
        <w:t>T</w:t>
      </w:r>
      <w:r w:rsidRPr="009E6F3A">
        <w:t xml:space="preserve">he SO can make these changes while your session is open. </w:t>
      </w:r>
    </w:p>
    <w:p w14:paraId="2BFE00EB" w14:textId="77777777" w:rsidR="00176DB4" w:rsidRDefault="00176DB4" w:rsidP="006B3129">
      <w:pPr>
        <w:pStyle w:val="BodyText"/>
      </w:pPr>
    </w:p>
    <w:p w14:paraId="15C5A8AA" w14:textId="4A75FAA8" w:rsidR="00532371" w:rsidRDefault="00532371" w:rsidP="006B3129">
      <w:pPr>
        <w:pStyle w:val="BodyText"/>
      </w:pPr>
      <w:r>
        <w:t>I</w:t>
      </w:r>
      <w:r w:rsidRPr="009E6F3A">
        <w:t xml:space="preserve">f you would like to change </w:t>
      </w:r>
      <w:r w:rsidRPr="009E6F3A">
        <w:rPr>
          <w:b/>
          <w:u w:val="single"/>
        </w:rPr>
        <w:t>only</w:t>
      </w:r>
      <w:r w:rsidRPr="009E6F3A">
        <w:t xml:space="preserve"> Annex 1 - Description of Action (part B), you must ask the SO to </w:t>
      </w:r>
      <w:r>
        <w:t xml:space="preserve">first </w:t>
      </w:r>
      <w:r w:rsidRPr="009E6F3A">
        <w:t xml:space="preserve">select the manual type </w:t>
      </w:r>
      <w:r>
        <w:t>‘</w:t>
      </w:r>
      <w:r w:rsidRPr="009E6F3A">
        <w:t>Change of Annex 1</w:t>
      </w:r>
      <w:r>
        <w:t>’. Only then will</w:t>
      </w:r>
      <w:r w:rsidRPr="009E6F3A">
        <w:t xml:space="preserve"> the document Annex 1 - Description of Action (part B) and the Upload button appear in the list of documents.</w:t>
      </w:r>
    </w:p>
    <w:p w14:paraId="2B1DDD38" w14:textId="77777777" w:rsidR="00176DB4" w:rsidRPr="009E6F3A" w:rsidRDefault="00176DB4" w:rsidP="006B3129">
      <w:pPr>
        <w:pStyle w:val="BodyText"/>
      </w:pPr>
    </w:p>
    <w:p w14:paraId="5AE4512E" w14:textId="77777777" w:rsidR="00532371" w:rsidRPr="009E6F3A" w:rsidRDefault="00532371" w:rsidP="006B3129">
      <w:pPr>
        <w:pStyle w:val="ListBullet"/>
      </w:pPr>
      <w:r w:rsidRPr="009E6F3A">
        <w:rPr>
          <w:b/>
        </w:rPr>
        <w:t xml:space="preserve">On demand: </w:t>
      </w:r>
      <w:r w:rsidRPr="009E6F3A">
        <w:t>Contact</w:t>
      </w:r>
      <w:r>
        <w:t xml:space="preserve"> your</w:t>
      </w:r>
      <w:r w:rsidRPr="009E6F3A">
        <w:t xml:space="preserve"> IHI SO to enable the specific clause. </w:t>
      </w:r>
    </w:p>
    <w:p w14:paraId="040B403C" w14:textId="77777777" w:rsidR="00532371" w:rsidRPr="009E6F3A" w:rsidRDefault="00532371" w:rsidP="006B3129">
      <w:pPr>
        <w:pStyle w:val="ListParagraph"/>
        <w:shd w:val="clear" w:color="auto" w:fill="FFFFFF"/>
        <w:spacing w:before="150" w:after="0"/>
        <w:jc w:val="both"/>
        <w:textAlignment w:val="center"/>
        <w:rPr>
          <w:rFonts w:ascii="Arial" w:hAnsi="Arial" w:cs="Arial"/>
          <w:color w:val="222222"/>
          <w:sz w:val="18"/>
          <w:szCs w:val="18"/>
        </w:rPr>
      </w:pPr>
    </w:p>
    <w:tbl>
      <w:tblPr>
        <w:tblStyle w:val="ListTable3-Accent2"/>
        <w:tblW w:w="0" w:type="auto"/>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8" w:space="0" w:color="008AAF" w:themeColor="accent4"/>
          <w:insideV w:val="single" w:sz="8" w:space="0" w:color="008AAF" w:themeColor="accent4"/>
        </w:tblBorders>
        <w:tblLook w:val="0600" w:firstRow="0" w:lastRow="0" w:firstColumn="0" w:lastColumn="0" w:noHBand="1" w:noVBand="1"/>
      </w:tblPr>
      <w:tblGrid>
        <w:gridCol w:w="13735"/>
      </w:tblGrid>
      <w:tr w:rsidR="00532371" w:rsidRPr="009E6F3A" w14:paraId="33E8B552" w14:textId="77777777" w:rsidTr="00A74858">
        <w:tc>
          <w:tcPr>
            <w:tcW w:w="13735" w:type="dxa"/>
          </w:tcPr>
          <w:p w14:paraId="3EABEE33" w14:textId="77777777" w:rsidR="00532371" w:rsidRPr="001E1B8A" w:rsidRDefault="00532371" w:rsidP="00C771C7">
            <w:pPr>
              <w:jc w:val="both"/>
              <w:rPr>
                <w:rFonts w:cs="Arial"/>
                <w:b/>
                <w:bCs/>
                <w:szCs w:val="20"/>
              </w:rPr>
            </w:pPr>
            <w:r w:rsidRPr="001E1B8A">
              <w:rPr>
                <w:rFonts w:cs="Arial"/>
                <w:b/>
                <w:bCs/>
                <w:szCs w:val="20"/>
              </w:rPr>
              <w:t>It is very important to submit the amendment prior to the project end date.</w:t>
            </w:r>
          </w:p>
          <w:p w14:paraId="64DE0167" w14:textId="77777777" w:rsidR="00532371" w:rsidRPr="009E6F3A" w:rsidRDefault="00532371" w:rsidP="00C771C7">
            <w:pPr>
              <w:jc w:val="both"/>
              <w:rPr>
                <w:rFonts w:cs="Arial"/>
                <w:szCs w:val="20"/>
              </w:rPr>
            </w:pPr>
            <w:r w:rsidRPr="009E6F3A">
              <w:rPr>
                <w:rFonts w:cs="Arial"/>
                <w:szCs w:val="20"/>
              </w:rPr>
              <w:t xml:space="preserve">In </w:t>
            </w:r>
            <w:r w:rsidRPr="009E6F3A">
              <w:rPr>
                <w:rFonts w:cs="Arial"/>
                <w:b/>
                <w:szCs w:val="20"/>
              </w:rPr>
              <w:t>exceptional cases</w:t>
            </w:r>
            <w:r w:rsidRPr="009E6F3A">
              <w:rPr>
                <w:rFonts w:cs="Arial"/>
                <w:szCs w:val="20"/>
              </w:rPr>
              <w:t xml:space="preserve"> – e.g. if the bank account changes, or the coordinator responsible for paying the balance is replaced, the amendment can be introduced after the end date of the project</w:t>
            </w:r>
            <w:r>
              <w:rPr>
                <w:rFonts w:cs="Arial"/>
                <w:szCs w:val="20"/>
              </w:rPr>
              <w:t>, but before</w:t>
            </w:r>
            <w:r w:rsidRPr="009E6F3A">
              <w:rPr>
                <w:rFonts w:cs="Arial"/>
                <w:szCs w:val="20"/>
              </w:rPr>
              <w:t xml:space="preserve"> the final payment.</w:t>
            </w:r>
          </w:p>
        </w:tc>
      </w:tr>
    </w:tbl>
    <w:p w14:paraId="52ED03A5" w14:textId="3496197E" w:rsidR="00532371" w:rsidRPr="00A65032" w:rsidRDefault="00532371" w:rsidP="000026C5">
      <w:pPr>
        <w:pStyle w:val="Heading2"/>
      </w:pPr>
      <w:bookmarkStart w:id="22" w:name="_Toc102543172"/>
      <w:bookmarkStart w:id="23" w:name="_Toc102561059"/>
      <w:bookmarkStart w:id="24" w:name="_Toc102574202"/>
      <w:r w:rsidRPr="00A65032">
        <w:t>Amendment request letter</w:t>
      </w:r>
      <w:bookmarkEnd w:id="22"/>
      <w:bookmarkEnd w:id="23"/>
      <w:bookmarkEnd w:id="24"/>
      <w:r w:rsidRPr="00A65032">
        <w:t xml:space="preserve"> </w:t>
      </w:r>
    </w:p>
    <w:p w14:paraId="69B1BD36" w14:textId="51AFAFE8" w:rsidR="00532371" w:rsidRPr="00A5366F" w:rsidRDefault="00532371" w:rsidP="006B3129">
      <w:pPr>
        <w:rPr>
          <w:rFonts w:cs="Arial"/>
          <w:b/>
          <w:bCs/>
          <w:szCs w:val="20"/>
          <w:lang w:eastAsia="en-GB"/>
        </w:rPr>
      </w:pPr>
      <w:r w:rsidRPr="00A5366F">
        <w:rPr>
          <w:rFonts w:cs="Arial"/>
          <w:b/>
          <w:bCs/>
          <w:szCs w:val="20"/>
          <w:lang w:eastAsia="en-GB"/>
        </w:rPr>
        <w:t>The information relating to the amendment justification introduced in the portal is used to automatically generate the request letter. Therefore, you</w:t>
      </w:r>
      <w:r w:rsidR="00CE175F">
        <w:rPr>
          <w:rFonts w:cs="Arial"/>
          <w:b/>
          <w:bCs/>
          <w:szCs w:val="20"/>
          <w:lang w:eastAsia="en-GB"/>
        </w:rPr>
        <w:t>r approach</w:t>
      </w:r>
      <w:r w:rsidRPr="00A5366F">
        <w:rPr>
          <w:rFonts w:cs="Arial"/>
          <w:b/>
          <w:bCs/>
          <w:szCs w:val="20"/>
          <w:lang w:eastAsia="en-GB"/>
        </w:rPr>
        <w:t xml:space="preserve"> need</w:t>
      </w:r>
      <w:r w:rsidR="00CE175F">
        <w:rPr>
          <w:rFonts w:cs="Arial"/>
          <w:b/>
          <w:bCs/>
          <w:szCs w:val="20"/>
          <w:lang w:eastAsia="en-GB"/>
        </w:rPr>
        <w:t>s</w:t>
      </w:r>
      <w:r w:rsidRPr="00A5366F">
        <w:rPr>
          <w:rFonts w:cs="Arial"/>
          <w:b/>
          <w:bCs/>
          <w:szCs w:val="20"/>
          <w:lang w:eastAsia="en-GB"/>
        </w:rPr>
        <w:t xml:space="preserve"> to be formal and structured.</w:t>
      </w:r>
    </w:p>
    <w:p w14:paraId="35CBAEC7" w14:textId="77777777" w:rsidR="00176DB4" w:rsidRDefault="00176DB4" w:rsidP="006B3129">
      <w:pPr>
        <w:pStyle w:val="BodyText"/>
        <w:rPr>
          <w:lang w:eastAsia="en-GB"/>
        </w:rPr>
      </w:pPr>
    </w:p>
    <w:p w14:paraId="62B4AC83" w14:textId="5710AD0D" w:rsidR="00532371" w:rsidRPr="009E6F3A" w:rsidRDefault="00532371" w:rsidP="006B3129">
      <w:pPr>
        <w:pStyle w:val="BodyText"/>
        <w:rPr>
          <w:lang w:eastAsia="en-GB"/>
        </w:rPr>
      </w:pPr>
      <w:r w:rsidRPr="009E6F3A">
        <w:rPr>
          <w:lang w:eastAsia="en-GB"/>
        </w:rPr>
        <w:t>The request letter should include:</w:t>
      </w:r>
    </w:p>
    <w:p w14:paraId="484B0D02" w14:textId="77777777" w:rsidR="00532371" w:rsidRPr="009E6F3A" w:rsidRDefault="00532371" w:rsidP="006B3129">
      <w:pPr>
        <w:pStyle w:val="ListBullet"/>
      </w:pPr>
      <w:r w:rsidRPr="009E6F3A">
        <w:lastRenderedPageBreak/>
        <w:t>all changes concisely justified following the order and the structure of the amendment clauses selected</w:t>
      </w:r>
      <w:r>
        <w:t>;</w:t>
      </w:r>
    </w:p>
    <w:p w14:paraId="023EE364" w14:textId="77777777" w:rsidR="00532371" w:rsidRPr="009E6F3A" w:rsidRDefault="00532371" w:rsidP="006B3129">
      <w:pPr>
        <w:pStyle w:val="ListBullet"/>
      </w:pPr>
      <w:r>
        <w:t xml:space="preserve">brief descriptions of </w:t>
      </w:r>
      <w:r w:rsidRPr="009E6F3A">
        <w:t>the main change(s)</w:t>
      </w:r>
      <w:r>
        <w:t>,</w:t>
      </w:r>
      <w:r w:rsidRPr="009E6F3A">
        <w:t xml:space="preserve"> ensur</w:t>
      </w:r>
      <w:r>
        <w:t>ing</w:t>
      </w:r>
      <w:r w:rsidRPr="009E6F3A">
        <w:t xml:space="preserve"> that the information included in the amendment request letter is consistent with the encoded modification(s) in the </w:t>
      </w:r>
      <w:r>
        <w:t>G</w:t>
      </w:r>
      <w:r w:rsidRPr="009E6F3A">
        <w:t xml:space="preserve">rant </w:t>
      </w:r>
      <w:r>
        <w:t>A</w:t>
      </w:r>
      <w:r w:rsidRPr="009E6F3A">
        <w:t>greement data</w:t>
      </w:r>
      <w:r>
        <w:t>,</w:t>
      </w:r>
      <w:r w:rsidRPr="009E6F3A">
        <w:t xml:space="preserve"> i.e. the text of the amendment letter vs Annex 1 Part A &amp; Part B, Annex 2 </w:t>
      </w:r>
      <w:r w:rsidRPr="009E6F3A">
        <w:rPr>
          <w:i/>
        </w:rPr>
        <w:t>(see sections “Changes of Annex 1” and “Changes of Annex 2” for further guidance),</w:t>
      </w:r>
      <w:r w:rsidRPr="009E6F3A">
        <w:t xml:space="preserve"> and </w:t>
      </w:r>
      <w:r>
        <w:t xml:space="preserve">is </w:t>
      </w:r>
      <w:r w:rsidRPr="009E6F3A">
        <w:t>reflected properly in the history of changes.</w:t>
      </w:r>
    </w:p>
    <w:p w14:paraId="41A628C1" w14:textId="77777777" w:rsidR="00532371" w:rsidRDefault="00532371" w:rsidP="006B3129">
      <w:pPr>
        <w:pStyle w:val="ListBullet"/>
      </w:pPr>
      <w:r w:rsidRPr="009E6F3A">
        <w:t xml:space="preserve">a confirmation that the changes proposed do not depart from the original project objectives. </w:t>
      </w:r>
    </w:p>
    <w:p w14:paraId="1E763B26" w14:textId="77777777" w:rsidR="00532371" w:rsidRPr="00A65032" w:rsidRDefault="00532371" w:rsidP="006B3129">
      <w:pPr>
        <w:pStyle w:val="Heading2"/>
      </w:pPr>
      <w:bookmarkStart w:id="25" w:name="_Toc98927675"/>
      <w:bookmarkStart w:id="26" w:name="_Toc102543173"/>
      <w:bookmarkStart w:id="27" w:name="_Toc102561060"/>
      <w:bookmarkStart w:id="28" w:name="_Toc102574203"/>
      <w:r w:rsidRPr="00A65032">
        <w:t>History of changes</w:t>
      </w:r>
      <w:bookmarkEnd w:id="25"/>
      <w:bookmarkEnd w:id="26"/>
      <w:bookmarkEnd w:id="27"/>
      <w:bookmarkEnd w:id="28"/>
    </w:p>
    <w:p w14:paraId="38C7F2C7" w14:textId="3EF3A0DA" w:rsidR="00532371" w:rsidRPr="009E6F3A" w:rsidRDefault="00532371" w:rsidP="006B3129">
      <w:pPr>
        <w:rPr>
          <w:rFonts w:cs="Arial"/>
          <w:szCs w:val="20"/>
          <w:lang w:eastAsia="en-GB"/>
        </w:rPr>
      </w:pPr>
      <w:r w:rsidRPr="009E6F3A">
        <w:rPr>
          <w:rFonts w:cs="Arial"/>
          <w:b/>
          <w:szCs w:val="20"/>
          <w:lang w:eastAsia="en-GB"/>
        </w:rPr>
        <w:t xml:space="preserve">With each amendment, the </w:t>
      </w:r>
      <w:proofErr w:type="spellStart"/>
      <w:r w:rsidRPr="009E6F3A">
        <w:rPr>
          <w:rFonts w:cs="Arial"/>
          <w:b/>
          <w:szCs w:val="20"/>
          <w:lang w:eastAsia="en-GB"/>
        </w:rPr>
        <w:t>DoA</w:t>
      </w:r>
      <w:proofErr w:type="spellEnd"/>
      <w:r w:rsidRPr="009E6F3A">
        <w:rPr>
          <w:rFonts w:cs="Arial"/>
          <w:b/>
          <w:szCs w:val="20"/>
          <w:lang w:eastAsia="en-GB"/>
        </w:rPr>
        <w:t>-</w:t>
      </w:r>
      <w:r w:rsidRPr="009E6F3A">
        <w:rPr>
          <w:rFonts w:cs="Arial"/>
          <w:szCs w:val="20"/>
          <w:lang w:eastAsia="en-GB"/>
        </w:rPr>
        <w:t xml:space="preserve"> </w:t>
      </w:r>
      <w:r w:rsidRPr="009E6F3A">
        <w:rPr>
          <w:rFonts w:cs="Arial"/>
          <w:b/>
          <w:szCs w:val="20"/>
          <w:lang w:eastAsia="en-GB"/>
        </w:rPr>
        <w:t>History of Changes</w:t>
      </w:r>
      <w:r w:rsidRPr="009E6F3A">
        <w:rPr>
          <w:rFonts w:cs="Arial"/>
          <w:szCs w:val="20"/>
          <w:lang w:eastAsia="en-GB"/>
        </w:rPr>
        <w:t xml:space="preserve"> </w:t>
      </w:r>
      <w:r w:rsidR="00CE175F">
        <w:rPr>
          <w:rFonts w:cs="Arial"/>
          <w:szCs w:val="20"/>
          <w:lang w:eastAsia="en-GB"/>
        </w:rPr>
        <w:t xml:space="preserve">section </w:t>
      </w:r>
      <w:r w:rsidRPr="009E6F3A">
        <w:rPr>
          <w:rFonts w:cs="Arial"/>
          <w:szCs w:val="20"/>
          <w:lang w:eastAsia="en-GB"/>
        </w:rPr>
        <w:t xml:space="preserve">should be updated accordingly. </w:t>
      </w:r>
    </w:p>
    <w:p w14:paraId="3E39BB7D" w14:textId="77777777" w:rsidR="00176DB4" w:rsidRDefault="00176DB4" w:rsidP="006B3129">
      <w:pPr>
        <w:jc w:val="both"/>
        <w:rPr>
          <w:rFonts w:cs="Arial"/>
          <w:szCs w:val="20"/>
        </w:rPr>
      </w:pPr>
    </w:p>
    <w:p w14:paraId="69B98B31" w14:textId="61FCE713" w:rsidR="00532371" w:rsidRPr="009E6F3A" w:rsidRDefault="00532371" w:rsidP="006B3129">
      <w:pPr>
        <w:jc w:val="both"/>
        <w:rPr>
          <w:rFonts w:cs="Arial"/>
          <w:szCs w:val="20"/>
        </w:rPr>
      </w:pPr>
      <w:r>
        <w:rPr>
          <w:rFonts w:cs="Arial"/>
          <w:szCs w:val="20"/>
        </w:rPr>
        <w:t>When you launch an amendment request</w:t>
      </w:r>
      <w:r w:rsidRPr="00715623">
        <w:rPr>
          <w:rFonts w:cs="Arial"/>
          <w:szCs w:val="20"/>
        </w:rPr>
        <w:t xml:space="preserve"> </w:t>
      </w:r>
      <w:r w:rsidRPr="009E6F3A">
        <w:rPr>
          <w:rFonts w:cs="Arial"/>
          <w:szCs w:val="20"/>
        </w:rPr>
        <w:t>in the Grant Management Service online tool</w:t>
      </w:r>
      <w:r>
        <w:rPr>
          <w:rFonts w:cs="Arial"/>
          <w:szCs w:val="20"/>
        </w:rPr>
        <w:t>, the amendment is automatically assigned a reference number, e.g. AMD-project number – XX. Please use this amendment number to</w:t>
      </w:r>
      <w:r w:rsidRPr="009E6F3A">
        <w:rPr>
          <w:rFonts w:cs="Arial"/>
          <w:szCs w:val="20"/>
        </w:rPr>
        <w:t xml:space="preserve"> identify the changes made in the </w:t>
      </w:r>
      <w:r>
        <w:rPr>
          <w:rFonts w:cs="Arial"/>
          <w:szCs w:val="20"/>
        </w:rPr>
        <w:t>new</w:t>
      </w:r>
      <w:r w:rsidRPr="009E6F3A">
        <w:rPr>
          <w:rFonts w:cs="Arial"/>
          <w:szCs w:val="20"/>
        </w:rPr>
        <w:t xml:space="preserve"> amendment</w:t>
      </w:r>
      <w:r>
        <w:rPr>
          <w:rFonts w:cs="Arial"/>
          <w:szCs w:val="20"/>
        </w:rPr>
        <w:t xml:space="preserve">. To avoid confusion, </w:t>
      </w:r>
      <w:r>
        <w:rPr>
          <w:rFonts w:cs="Arial"/>
          <w:b/>
          <w:bCs/>
          <w:szCs w:val="20"/>
        </w:rPr>
        <w:t>d</w:t>
      </w:r>
      <w:r w:rsidRPr="009E6F3A">
        <w:rPr>
          <w:rFonts w:cs="Arial"/>
          <w:b/>
          <w:szCs w:val="20"/>
        </w:rPr>
        <w:t>o not use dates or version number</w:t>
      </w:r>
      <w:r>
        <w:rPr>
          <w:rFonts w:cs="Arial"/>
          <w:b/>
          <w:szCs w:val="20"/>
        </w:rPr>
        <w:t>s</w:t>
      </w:r>
      <w:r w:rsidRPr="009E6F3A">
        <w:rPr>
          <w:rFonts w:cs="Arial"/>
          <w:b/>
          <w:szCs w:val="20"/>
        </w:rPr>
        <w:t>.</w:t>
      </w:r>
      <w:r w:rsidRPr="009E6F3A">
        <w:rPr>
          <w:rFonts w:cs="Arial"/>
          <w:szCs w:val="20"/>
        </w:rPr>
        <w:t xml:space="preserve"> </w:t>
      </w:r>
    </w:p>
    <w:p w14:paraId="247AE3A6" w14:textId="77777777" w:rsidR="00176DB4" w:rsidRDefault="00176DB4" w:rsidP="006B3129">
      <w:pPr>
        <w:jc w:val="both"/>
        <w:rPr>
          <w:rFonts w:cs="Arial"/>
          <w:szCs w:val="20"/>
        </w:rPr>
      </w:pPr>
    </w:p>
    <w:p w14:paraId="0E1DBAE9" w14:textId="47DA805A" w:rsidR="00532371" w:rsidRPr="009E6F3A" w:rsidRDefault="00532371" w:rsidP="006B3129">
      <w:pPr>
        <w:jc w:val="both"/>
        <w:rPr>
          <w:rFonts w:cs="Arial"/>
          <w:szCs w:val="20"/>
        </w:rPr>
      </w:pPr>
      <w:r w:rsidRPr="009E6F3A">
        <w:rPr>
          <w:rFonts w:cs="Arial"/>
          <w:szCs w:val="20"/>
        </w:rPr>
        <w:t xml:space="preserve">Major changes should be briefly listed with reference to the related section(s) as described in the examples below. The detailed justification will be included in the request letter. Please remember that the history of changes should include a list of all changes, both in Part A (encoded in the </w:t>
      </w:r>
      <w:r>
        <w:rPr>
          <w:rFonts w:cs="Arial"/>
          <w:szCs w:val="20"/>
        </w:rPr>
        <w:t>p</w:t>
      </w:r>
      <w:r w:rsidRPr="009E6F3A">
        <w:rPr>
          <w:rFonts w:cs="Arial"/>
          <w:szCs w:val="20"/>
        </w:rPr>
        <w:t xml:space="preserve">ortal) and Part B (the pdf) of the </w:t>
      </w:r>
      <w:r>
        <w:rPr>
          <w:rFonts w:cs="Arial"/>
          <w:szCs w:val="20"/>
        </w:rPr>
        <w:t>D</w:t>
      </w:r>
      <w:r w:rsidRPr="009E6F3A">
        <w:rPr>
          <w:rFonts w:cs="Arial"/>
          <w:szCs w:val="20"/>
        </w:rPr>
        <w:t xml:space="preserve">escription of the </w:t>
      </w:r>
      <w:r>
        <w:rPr>
          <w:rFonts w:cs="Arial"/>
          <w:szCs w:val="20"/>
        </w:rPr>
        <w:t>A</w:t>
      </w:r>
      <w:r w:rsidRPr="009E6F3A">
        <w:rPr>
          <w:rFonts w:cs="Arial"/>
          <w:szCs w:val="20"/>
        </w:rPr>
        <w:t>ction (Annex 1). Please avoid including figures that could lead to manual mistakes and inconsistencies.</w:t>
      </w:r>
    </w:p>
    <w:p w14:paraId="325ABDA7" w14:textId="77777777" w:rsidR="00A74858" w:rsidRDefault="00A74858" w:rsidP="006B3129">
      <w:pPr>
        <w:rPr>
          <w:rFonts w:cs="Arial"/>
          <w:b/>
          <w:szCs w:val="20"/>
        </w:rPr>
      </w:pPr>
    </w:p>
    <w:p w14:paraId="25982389" w14:textId="197C20D0" w:rsidR="00532371" w:rsidRDefault="00532371" w:rsidP="006B3129">
      <w:pPr>
        <w:rPr>
          <w:rFonts w:cs="Arial"/>
          <w:b/>
          <w:szCs w:val="20"/>
        </w:rPr>
      </w:pPr>
      <w:r w:rsidRPr="009E6F3A">
        <w:rPr>
          <w:rFonts w:cs="Arial"/>
          <w:b/>
          <w:szCs w:val="20"/>
        </w:rPr>
        <w:t xml:space="preserve">Suggested text for the </w:t>
      </w:r>
      <w:proofErr w:type="spellStart"/>
      <w:r w:rsidRPr="009E6F3A">
        <w:rPr>
          <w:rFonts w:cs="Arial"/>
          <w:b/>
          <w:szCs w:val="20"/>
        </w:rPr>
        <w:t>DoA</w:t>
      </w:r>
      <w:proofErr w:type="spellEnd"/>
      <w:r w:rsidRPr="009E6F3A">
        <w:rPr>
          <w:rFonts w:cs="Arial"/>
          <w:b/>
          <w:szCs w:val="20"/>
        </w:rPr>
        <w:t xml:space="preserve"> - History of Changes</w:t>
      </w:r>
    </w:p>
    <w:p w14:paraId="4A03864E" w14:textId="77777777" w:rsidR="00176DB4" w:rsidRDefault="00176DB4" w:rsidP="006B3129">
      <w:pPr>
        <w:rPr>
          <w:rFonts w:cs="Arial"/>
          <w:b/>
          <w:szCs w:val="20"/>
        </w:rPr>
      </w:pPr>
    </w:p>
    <w:tbl>
      <w:tblPr>
        <w:tblStyle w:val="ListTable3-Accent2"/>
        <w:tblW w:w="5000" w:type="pct"/>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8" w:space="0" w:color="008AAF" w:themeColor="accent4"/>
          <w:insideV w:val="single" w:sz="8" w:space="0" w:color="008AAF" w:themeColor="accent4"/>
        </w:tblBorders>
        <w:tblLook w:val="0600" w:firstRow="0" w:lastRow="0" w:firstColumn="0" w:lastColumn="0" w:noHBand="1" w:noVBand="1"/>
      </w:tblPr>
      <w:tblGrid>
        <w:gridCol w:w="14268"/>
      </w:tblGrid>
      <w:tr w:rsidR="00532371" w:rsidRPr="009E6F3A" w14:paraId="2EC2BB04" w14:textId="77777777" w:rsidTr="00A74858">
        <w:tc>
          <w:tcPr>
            <w:tcW w:w="5000" w:type="pct"/>
          </w:tcPr>
          <w:p w14:paraId="5897FCA9" w14:textId="77777777" w:rsidR="00532371" w:rsidRPr="009E6F3A" w:rsidRDefault="00532371" w:rsidP="00C771C7">
            <w:pPr>
              <w:rPr>
                <w:rFonts w:cs="Arial"/>
                <w:i/>
                <w:szCs w:val="20"/>
              </w:rPr>
            </w:pPr>
            <w:r w:rsidRPr="009E6F3A">
              <w:rPr>
                <w:rFonts w:cs="Arial"/>
                <w:i/>
                <w:szCs w:val="20"/>
              </w:rPr>
              <w:t xml:space="preserve">Amendment reference number (e.g. </w:t>
            </w:r>
            <w:r w:rsidRPr="009E6F3A">
              <w:rPr>
                <w:rFonts w:cs="Arial"/>
                <w:szCs w:val="20"/>
              </w:rPr>
              <w:t>AMD-project number – XX</w:t>
            </w:r>
            <w:r w:rsidRPr="009E6F3A">
              <w:rPr>
                <w:rFonts w:cs="Arial"/>
                <w:i/>
                <w:szCs w:val="20"/>
              </w:rPr>
              <w:t xml:space="preserve">): </w:t>
            </w:r>
          </w:p>
          <w:p w14:paraId="59C4BA95" w14:textId="77777777" w:rsidR="00532371" w:rsidRPr="009E6F3A" w:rsidRDefault="00532371" w:rsidP="00C771C7">
            <w:pPr>
              <w:rPr>
                <w:rFonts w:cs="Arial"/>
                <w:i/>
                <w:szCs w:val="20"/>
              </w:rPr>
            </w:pPr>
            <w:r w:rsidRPr="009E6F3A">
              <w:rPr>
                <w:rFonts w:cs="Arial"/>
                <w:i/>
                <w:szCs w:val="20"/>
              </w:rPr>
              <w:t xml:space="preserve">e.g. partner number X and name: addition of subcontracting costs in Annex 2 and in section 4.2. </w:t>
            </w:r>
          </w:p>
          <w:p w14:paraId="6B36C223" w14:textId="77777777" w:rsidR="00532371" w:rsidRPr="009E6F3A" w:rsidRDefault="00532371" w:rsidP="00C771C7">
            <w:pPr>
              <w:rPr>
                <w:rFonts w:cs="Arial"/>
                <w:i/>
                <w:szCs w:val="20"/>
              </w:rPr>
            </w:pPr>
            <w:r w:rsidRPr="009E6F3A">
              <w:rPr>
                <w:rFonts w:cs="Arial"/>
                <w:i/>
                <w:szCs w:val="20"/>
              </w:rPr>
              <w:t>e.g. addition of new partner number X and name: update of relevant sections Annex 1 Part A (list of beneficiaries, WPs, PM,) and Part B (section 4.1) and Annex 2.</w:t>
            </w:r>
          </w:p>
        </w:tc>
      </w:tr>
    </w:tbl>
    <w:p w14:paraId="7F8D5D7E" w14:textId="77777777" w:rsidR="00532371" w:rsidRPr="00A65032" w:rsidRDefault="00532371" w:rsidP="006B3129">
      <w:pPr>
        <w:pStyle w:val="Heading1"/>
      </w:pPr>
      <w:bookmarkStart w:id="29" w:name="_Toc98927676"/>
      <w:bookmarkStart w:id="30" w:name="_Toc102543174"/>
      <w:bookmarkStart w:id="31" w:name="_Toc102561061"/>
      <w:bookmarkStart w:id="32" w:name="_Toc102574204"/>
      <w:r w:rsidRPr="00A65032">
        <w:t>Guidance per amendment category</w:t>
      </w:r>
      <w:bookmarkEnd w:id="29"/>
      <w:bookmarkEnd w:id="30"/>
      <w:bookmarkEnd w:id="31"/>
      <w:bookmarkEnd w:id="32"/>
    </w:p>
    <w:p w14:paraId="6D48B131" w14:textId="77777777" w:rsidR="00532371" w:rsidRPr="00A65032" w:rsidRDefault="00532371" w:rsidP="006B3129">
      <w:pPr>
        <w:pStyle w:val="Heading2"/>
      </w:pPr>
      <w:bookmarkStart w:id="33" w:name="_Toc98927677"/>
      <w:bookmarkStart w:id="34" w:name="_Toc102543175"/>
      <w:bookmarkStart w:id="35" w:name="_Toc102561062"/>
      <w:bookmarkStart w:id="36" w:name="_Toc102574205"/>
      <w:r w:rsidRPr="00A65032">
        <w:t>Addition of a new participant</w:t>
      </w:r>
      <w:bookmarkEnd w:id="33"/>
      <w:bookmarkEnd w:id="34"/>
      <w:bookmarkEnd w:id="35"/>
      <w:bookmarkEnd w:id="36"/>
    </w:p>
    <w:p w14:paraId="18C29FE9" w14:textId="77777777" w:rsidR="00532371" w:rsidRPr="009E6F3A" w:rsidRDefault="00532371" w:rsidP="006B3129">
      <w:pPr>
        <w:pStyle w:val="BodyText"/>
      </w:pPr>
      <w:r w:rsidRPr="009E6F3A">
        <w:t>In justified cases, the consortium may request to add a new participant. This new participant can be:</w:t>
      </w:r>
    </w:p>
    <w:p w14:paraId="7D7D71E7" w14:textId="77777777" w:rsidR="00532371" w:rsidRPr="009E6F3A" w:rsidRDefault="00532371" w:rsidP="006B3129">
      <w:pPr>
        <w:pStyle w:val="ListBullet"/>
      </w:pPr>
      <w:r w:rsidRPr="009E6F3A">
        <w:t>a Beneficiary Receiving funding (BRF)</w:t>
      </w:r>
      <w:r>
        <w:t>;</w:t>
      </w:r>
    </w:p>
    <w:p w14:paraId="508796F7" w14:textId="77777777" w:rsidR="00532371" w:rsidRPr="009E6F3A" w:rsidRDefault="00532371" w:rsidP="006B3129">
      <w:pPr>
        <w:pStyle w:val="ListBullet"/>
      </w:pPr>
      <w:r w:rsidRPr="009E6F3A">
        <w:t>a Beneficiary not receiving funding (BNRF), such as an EFPIA company, an Associated Partner (AP), or other</w:t>
      </w:r>
      <w:r>
        <w:t>;</w:t>
      </w:r>
    </w:p>
    <w:p w14:paraId="7CB758DE" w14:textId="77777777" w:rsidR="00532371" w:rsidRPr="009E6F3A" w:rsidRDefault="00532371" w:rsidP="006B3129">
      <w:pPr>
        <w:pStyle w:val="ListBullet"/>
      </w:pPr>
      <w:r w:rsidRPr="009E6F3A">
        <w:t>a Linked Third Party (displayed in SYGMA as Affiliated entities)</w:t>
      </w:r>
      <w:r>
        <w:t>.</w:t>
      </w:r>
      <w:r w:rsidRPr="009E6F3A">
        <w:t xml:space="preserve">    </w:t>
      </w:r>
    </w:p>
    <w:p w14:paraId="4A81CD1F" w14:textId="77777777" w:rsidR="00176DB4" w:rsidRDefault="00176DB4" w:rsidP="006B3129">
      <w:pPr>
        <w:pStyle w:val="BodyText"/>
      </w:pPr>
    </w:p>
    <w:p w14:paraId="20D9465E" w14:textId="044447C4" w:rsidR="00532371" w:rsidRPr="009368BB" w:rsidRDefault="00532371" w:rsidP="006B3129">
      <w:pPr>
        <w:pStyle w:val="BodyText"/>
        <w:rPr>
          <w:rStyle w:val="CommentReference"/>
          <w:sz w:val="20"/>
          <w:szCs w:val="24"/>
        </w:rPr>
      </w:pPr>
      <w:r w:rsidRPr="009368BB">
        <w:lastRenderedPageBreak/>
        <w:t>Any new beneficiary receiving funding from IHI JU and/or via a financial contribution from EFPIA or an Associated Partner must comply with the eligibility criteria of the work plan/Call and with the non-exclusion criteria</w:t>
      </w:r>
      <w:r w:rsidRPr="009368BB">
        <w:rPr>
          <w:rStyle w:val="CommentReference"/>
          <w:sz w:val="20"/>
          <w:szCs w:val="24"/>
        </w:rPr>
        <w:t xml:space="preserve">. </w:t>
      </w:r>
    </w:p>
    <w:p w14:paraId="4E7DA6A7" w14:textId="77777777" w:rsidR="00176DB4" w:rsidRDefault="00176DB4" w:rsidP="006B3129">
      <w:pPr>
        <w:pStyle w:val="BodyText"/>
      </w:pPr>
    </w:p>
    <w:p w14:paraId="4A6D5898" w14:textId="456F4330" w:rsidR="00532371" w:rsidRDefault="00532371" w:rsidP="006B3129">
      <w:pPr>
        <w:pStyle w:val="BodyText"/>
      </w:pPr>
      <w:r w:rsidRPr="009368BB">
        <w:t>New participants (BNRF and/or BRF)</w:t>
      </w:r>
      <w:r w:rsidRPr="009368BB">
        <w:rPr>
          <w:rStyle w:val="CommentReference"/>
          <w:sz w:val="20"/>
          <w:szCs w:val="24"/>
        </w:rPr>
        <w:t xml:space="preserve"> </w:t>
      </w:r>
      <w:r w:rsidRPr="009368BB">
        <w:t>must commit to implement the action under the same terms and conditions as the other beneficiaries. All new participants must have sufficient operational and financial capacity.</w:t>
      </w:r>
    </w:p>
    <w:p w14:paraId="58715F34" w14:textId="77777777" w:rsidR="00176DB4" w:rsidRDefault="00176DB4" w:rsidP="006B3129">
      <w:pPr>
        <w:pStyle w:val="BodyText"/>
      </w:pPr>
    </w:p>
    <w:tbl>
      <w:tblPr>
        <w:tblStyle w:val="IMItable1"/>
        <w:tblW w:w="5000" w:type="pct"/>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8" w:space="0" w:color="008AAF" w:themeColor="accent4"/>
          <w:insideV w:val="single" w:sz="8" w:space="0" w:color="008AAF" w:themeColor="accent4"/>
        </w:tblBorders>
        <w:tblLayout w:type="fixed"/>
        <w:tblLook w:val="0620" w:firstRow="1" w:lastRow="0" w:firstColumn="0" w:lastColumn="0" w:noHBand="1" w:noVBand="1"/>
      </w:tblPr>
      <w:tblGrid>
        <w:gridCol w:w="4669"/>
        <w:gridCol w:w="88"/>
        <w:gridCol w:w="4757"/>
        <w:gridCol w:w="822"/>
        <w:gridCol w:w="3932"/>
      </w:tblGrid>
      <w:tr w:rsidR="007826D6" w:rsidRPr="009368BB" w14:paraId="56818AE0" w14:textId="77777777" w:rsidTr="00A74858">
        <w:trPr>
          <w:cnfStyle w:val="100000000000" w:firstRow="1" w:lastRow="0" w:firstColumn="0" w:lastColumn="0" w:oddVBand="0" w:evenVBand="0" w:oddHBand="0" w:evenHBand="0" w:firstRowFirstColumn="0" w:firstRowLastColumn="0" w:lastRowFirstColumn="0" w:lastRowLastColumn="0"/>
        </w:trPr>
        <w:tc>
          <w:tcPr>
            <w:tcW w:w="1667" w:type="pct"/>
            <w:gridSpan w:val="2"/>
            <w:vAlign w:val="center"/>
          </w:tcPr>
          <w:p w14:paraId="110C5965" w14:textId="7E6D23D0" w:rsidR="00532371" w:rsidRPr="00DB239D" w:rsidRDefault="00532371" w:rsidP="00DB239D">
            <w:pPr>
              <w:spacing w:before="0" w:after="0"/>
              <w:jc w:val="center"/>
              <w:rPr>
                <w:rFonts w:eastAsia="Arial" w:cs="Arial"/>
                <w:noProof/>
                <w:sz w:val="24"/>
                <w:szCs w:val="32"/>
                <w:lang w:eastAsia="en-GB"/>
              </w:rPr>
            </w:pPr>
            <w:r>
              <w:br w:type="page"/>
            </w:r>
            <w:r w:rsidRPr="009368BB">
              <w:rPr>
                <w:rFonts w:eastAsia="Arial" w:cs="Arial"/>
                <w:noProof/>
                <w:sz w:val="24"/>
                <w:szCs w:val="32"/>
                <w:lang w:eastAsia="en-GB"/>
              </w:rPr>
              <w:t>For all additions</w:t>
            </w:r>
          </w:p>
        </w:tc>
        <w:tc>
          <w:tcPr>
            <w:tcW w:w="1667" w:type="pct"/>
            <w:vAlign w:val="center"/>
          </w:tcPr>
          <w:p w14:paraId="21CE2AF2" w14:textId="77777777" w:rsidR="00532371" w:rsidRPr="009368BB" w:rsidRDefault="00532371" w:rsidP="00532371">
            <w:pPr>
              <w:spacing w:before="0" w:after="0"/>
              <w:jc w:val="center"/>
              <w:rPr>
                <w:rFonts w:eastAsia="Arial" w:cs="Arial"/>
                <w:noProof/>
                <w:sz w:val="22"/>
                <w:szCs w:val="28"/>
                <w:lang w:eastAsia="en-GB"/>
              </w:rPr>
            </w:pPr>
          </w:p>
          <w:p w14:paraId="57D4F2F6" w14:textId="4A620AB5" w:rsidR="00532371" w:rsidRPr="009368BB" w:rsidRDefault="00532371" w:rsidP="00176DB4">
            <w:pPr>
              <w:spacing w:before="0" w:after="0"/>
              <w:jc w:val="center"/>
              <w:rPr>
                <w:rFonts w:eastAsia="Arial" w:cs="Arial"/>
                <w:noProof/>
                <w:sz w:val="22"/>
                <w:szCs w:val="28"/>
                <w:lang w:eastAsia="en-GB"/>
              </w:rPr>
            </w:pPr>
            <w:r w:rsidRPr="009368BB">
              <w:rPr>
                <w:rFonts w:eastAsia="Arial" w:cs="Arial"/>
                <w:noProof/>
                <w:sz w:val="22"/>
                <w:szCs w:val="28"/>
                <w:lang w:eastAsia="en-GB"/>
              </w:rPr>
              <w:t>General requirements and guidance/suggested text for the Description of Action (DoA)</w:t>
            </w:r>
          </w:p>
        </w:tc>
        <w:tc>
          <w:tcPr>
            <w:tcW w:w="1666" w:type="pct"/>
            <w:gridSpan w:val="2"/>
            <w:vAlign w:val="center"/>
          </w:tcPr>
          <w:p w14:paraId="1F79BAFC" w14:textId="77777777" w:rsidR="00532371" w:rsidRPr="009368BB" w:rsidRDefault="00532371" w:rsidP="00176DB4">
            <w:pPr>
              <w:tabs>
                <w:tab w:val="left" w:pos="567"/>
                <w:tab w:val="left" w:pos="1134"/>
                <w:tab w:val="left" w:pos="1701"/>
              </w:tabs>
              <w:spacing w:after="0"/>
              <w:jc w:val="center"/>
              <w:rPr>
                <w:rFonts w:eastAsia="Arial" w:cs="Arial"/>
                <w:noProof/>
                <w:sz w:val="22"/>
                <w:szCs w:val="28"/>
                <w:lang w:eastAsia="en-GB"/>
              </w:rPr>
            </w:pPr>
            <w:r w:rsidRPr="009368BB">
              <w:rPr>
                <w:rFonts w:eastAsia="Arial" w:cs="Arial"/>
                <w:noProof/>
                <w:sz w:val="22"/>
                <w:szCs w:val="28"/>
                <w:lang w:eastAsia="en-GB"/>
              </w:rPr>
              <w:t>Suggested text</w:t>
            </w:r>
          </w:p>
          <w:p w14:paraId="1C071371" w14:textId="77777777" w:rsidR="00532371" w:rsidRPr="009368BB" w:rsidRDefault="00532371" w:rsidP="00176DB4">
            <w:pPr>
              <w:tabs>
                <w:tab w:val="left" w:pos="567"/>
                <w:tab w:val="left" w:pos="1134"/>
                <w:tab w:val="left" w:pos="1701"/>
              </w:tabs>
              <w:spacing w:after="0"/>
              <w:jc w:val="center"/>
              <w:rPr>
                <w:rFonts w:eastAsia="Arial" w:cs="Arial"/>
                <w:noProof/>
                <w:sz w:val="22"/>
                <w:szCs w:val="28"/>
                <w:lang w:eastAsia="en-GB"/>
              </w:rPr>
            </w:pPr>
            <w:r w:rsidRPr="009368BB">
              <w:rPr>
                <w:rFonts w:eastAsia="Arial" w:cs="Arial"/>
                <w:noProof/>
                <w:sz w:val="22"/>
                <w:szCs w:val="28"/>
                <w:lang w:eastAsia="en-GB"/>
              </w:rPr>
              <w:t>Amendment request letter</w:t>
            </w:r>
          </w:p>
        </w:tc>
      </w:tr>
      <w:tr w:rsidR="00532371" w:rsidRPr="009368BB" w14:paraId="76F61515" w14:textId="77777777" w:rsidTr="00A74858">
        <w:tc>
          <w:tcPr>
            <w:tcW w:w="1667" w:type="pct"/>
            <w:gridSpan w:val="2"/>
          </w:tcPr>
          <w:p w14:paraId="42B98F63" w14:textId="77777777" w:rsidR="00532371" w:rsidRPr="00A745AF" w:rsidRDefault="00532371" w:rsidP="00C771C7">
            <w:pPr>
              <w:pStyle w:val="BodyText"/>
              <w:rPr>
                <w:b/>
                <w:bCs/>
              </w:rPr>
            </w:pPr>
            <w:r w:rsidRPr="00A745AF">
              <w:rPr>
                <w:b/>
                <w:bCs/>
              </w:rPr>
              <w:t xml:space="preserve">The following annexes should be modified accordingly </w:t>
            </w:r>
          </w:p>
          <w:p w14:paraId="63BEA4E6" w14:textId="77777777" w:rsidR="00532371" w:rsidRPr="009368BB" w:rsidRDefault="00532371" w:rsidP="00532371">
            <w:pPr>
              <w:pStyle w:val="ListBullet"/>
              <w:spacing w:before="120" w:after="240"/>
            </w:pPr>
            <w:r w:rsidRPr="009368BB">
              <w:t>Annex 1 (</w:t>
            </w:r>
            <w:proofErr w:type="spellStart"/>
            <w:r w:rsidRPr="009368BB">
              <w:t>DoA</w:t>
            </w:r>
            <w:proofErr w:type="spellEnd"/>
            <w:r w:rsidRPr="009368BB">
              <w:t>)</w:t>
            </w:r>
          </w:p>
          <w:p w14:paraId="23C906E4" w14:textId="77777777" w:rsidR="00532371" w:rsidRPr="009368BB" w:rsidRDefault="00532371" w:rsidP="00532371">
            <w:pPr>
              <w:pStyle w:val="ListBullet"/>
              <w:spacing w:before="120" w:after="240"/>
            </w:pPr>
            <w:r w:rsidRPr="009368BB">
              <w:t>Annex 2 (Budget Table)</w:t>
            </w:r>
          </w:p>
          <w:p w14:paraId="721A0B8D" w14:textId="77777777" w:rsidR="00532371" w:rsidRPr="00A745AF" w:rsidRDefault="00532371" w:rsidP="00C771C7">
            <w:pPr>
              <w:spacing w:before="0" w:after="0"/>
              <w:jc w:val="both"/>
              <w:rPr>
                <w:b/>
                <w:bCs/>
                <w:iCs/>
              </w:rPr>
            </w:pPr>
            <w:r w:rsidRPr="00A745AF">
              <w:rPr>
                <w:b/>
                <w:bCs/>
                <w:iCs/>
              </w:rPr>
              <w:t>The Amendment request letter should specify</w:t>
            </w:r>
          </w:p>
          <w:p w14:paraId="6C3A1F4C" w14:textId="77777777" w:rsidR="00532371" w:rsidRPr="009368BB" w:rsidRDefault="00532371" w:rsidP="006B3129">
            <w:pPr>
              <w:pStyle w:val="ListBullet"/>
              <w:spacing w:after="0"/>
            </w:pPr>
            <w:r w:rsidRPr="009368BB">
              <w:t>justification for the need to add a new beneficiary/LTP</w:t>
            </w:r>
          </w:p>
          <w:p w14:paraId="0CCFA936" w14:textId="77777777" w:rsidR="00532371" w:rsidRPr="00176DB4" w:rsidRDefault="00532371" w:rsidP="006B3129">
            <w:pPr>
              <w:pStyle w:val="ListBullet"/>
              <w:spacing w:after="0"/>
              <w:rPr>
                <w:bCs/>
              </w:rPr>
            </w:pPr>
            <w:r w:rsidRPr="00176DB4">
              <w:rPr>
                <w:bCs/>
              </w:rPr>
              <w:t>justification should be provided for a retroactive start date</w:t>
            </w:r>
          </w:p>
          <w:p w14:paraId="159B472C" w14:textId="77777777" w:rsidR="00532371" w:rsidRPr="009368BB" w:rsidRDefault="00532371" w:rsidP="006B3129">
            <w:pPr>
              <w:pStyle w:val="ListBullet"/>
              <w:spacing w:after="0"/>
            </w:pPr>
            <w:r w:rsidRPr="009368BB">
              <w:t xml:space="preserve">the operational capacity justification </w:t>
            </w:r>
          </w:p>
          <w:p w14:paraId="01063290" w14:textId="77777777" w:rsidR="00532371" w:rsidRPr="009368BB" w:rsidRDefault="00532371" w:rsidP="006B3129">
            <w:pPr>
              <w:pStyle w:val="ListBullet"/>
              <w:spacing w:after="0"/>
            </w:pPr>
            <w:r w:rsidRPr="009368BB">
              <w:t xml:space="preserve">briefly describe the changes in Annex 1 (new tasks / reallocation of tasks and changes to the use of resources – please do not include details on figures/PMs as these are included in Annex 1 Part A) </w:t>
            </w:r>
          </w:p>
          <w:p w14:paraId="65CE6E0A" w14:textId="77777777" w:rsidR="00532371" w:rsidRPr="009368BB" w:rsidRDefault="00532371" w:rsidP="006B3129">
            <w:pPr>
              <w:pStyle w:val="ListBullet"/>
              <w:spacing w:after="0"/>
            </w:pPr>
            <w:r w:rsidRPr="009368BB">
              <w:t>Annex 2 reflects the budget allocated to the new participant/LTP (when relevant) and (if applicable) any redistribution of budget.</w:t>
            </w:r>
          </w:p>
          <w:p w14:paraId="3B606A86" w14:textId="77777777" w:rsidR="00532371" w:rsidRPr="009368BB" w:rsidRDefault="00532371" w:rsidP="00C771C7">
            <w:pPr>
              <w:spacing w:before="0" w:after="0"/>
              <w:contextualSpacing/>
              <w:jc w:val="both"/>
              <w:rPr>
                <w:rFonts w:eastAsia="Calibri" w:cs="Arial"/>
                <w:bCs/>
                <w:szCs w:val="20"/>
              </w:rPr>
            </w:pPr>
          </w:p>
          <w:p w14:paraId="7CE36367" w14:textId="77777777" w:rsidR="00532371" w:rsidRPr="00A745AF" w:rsidRDefault="00532371" w:rsidP="00C771C7">
            <w:pPr>
              <w:spacing w:before="0" w:after="0"/>
              <w:contextualSpacing/>
              <w:jc w:val="both"/>
              <w:rPr>
                <w:rFonts w:eastAsia="Calibri" w:cs="Arial"/>
                <w:bCs/>
                <w:szCs w:val="20"/>
              </w:rPr>
            </w:pPr>
            <w:r w:rsidRPr="009368BB">
              <w:rPr>
                <w:rFonts w:eastAsia="Calibri" w:cs="Arial"/>
                <w:b/>
                <w:bCs/>
                <w:noProof/>
                <w:sz w:val="22"/>
                <w:lang w:eastAsia="en-IE"/>
              </w:rPr>
              <w:drawing>
                <wp:inline distT="0" distB="0" distL="0" distR="0" wp14:anchorId="346EBE79" wp14:editId="178DE939">
                  <wp:extent cx="235843" cy="21702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6428" cy="245171"/>
                          </a:xfrm>
                          <a:prstGeom prst="rect">
                            <a:avLst/>
                          </a:prstGeom>
                        </pic:spPr>
                      </pic:pic>
                    </a:graphicData>
                  </a:graphic>
                </wp:inline>
              </w:drawing>
            </w:r>
            <w:r w:rsidRPr="009368BB">
              <w:rPr>
                <w:rFonts w:eastAsia="Calibri" w:cs="Arial"/>
                <w:bCs/>
                <w:szCs w:val="20"/>
              </w:rPr>
              <w:t xml:space="preserve"> </w:t>
            </w:r>
            <w:r w:rsidRPr="00A745AF">
              <w:rPr>
                <w:rStyle w:val="BodyTextChar"/>
              </w:rPr>
              <w:t xml:space="preserve">If necessary, Annex 2a: Unit cost for SME owners/natural beneficiaries without salary (see </w:t>
            </w:r>
            <w:hyperlink r:id="rId19" w:history="1">
              <w:r w:rsidRPr="00A745AF">
                <w:rPr>
                  <w:rStyle w:val="Hyperlink"/>
                </w:rPr>
                <w:t>template</w:t>
              </w:r>
            </w:hyperlink>
            <w:r w:rsidRPr="00A745AF">
              <w:rPr>
                <w:rStyle w:val="BodyTextChar"/>
              </w:rPr>
              <w:t>)</w:t>
            </w:r>
          </w:p>
        </w:tc>
        <w:tc>
          <w:tcPr>
            <w:tcW w:w="1667" w:type="pct"/>
          </w:tcPr>
          <w:p w14:paraId="3A69669F" w14:textId="77777777" w:rsidR="00532371" w:rsidRPr="007826D6" w:rsidRDefault="00532371" w:rsidP="007826D6">
            <w:pPr>
              <w:pStyle w:val="ListNumber"/>
            </w:pPr>
            <w:r w:rsidRPr="007826D6">
              <w:t>The new participant must register in the Participant Register and be validated — unless they already have a validated participant identification code (PIC)</w:t>
            </w:r>
          </w:p>
          <w:p w14:paraId="7892B381" w14:textId="77777777" w:rsidR="00532371" w:rsidRPr="009368BB" w:rsidRDefault="00532371" w:rsidP="006B3129">
            <w:pPr>
              <w:pStyle w:val="ListBullet"/>
              <w:spacing w:after="0"/>
              <w:rPr>
                <w:rFonts w:eastAsia="Calibri" w:cs="Arial"/>
                <w:u w:val="single"/>
              </w:rPr>
            </w:pPr>
            <w:r w:rsidRPr="009368BB">
              <w:rPr>
                <w:rFonts w:eastAsia="Calibri" w:cs="Arial"/>
              </w:rPr>
              <w:t xml:space="preserve">Every beneficiary and linked third party must be </w:t>
            </w:r>
            <w:hyperlink r:id="rId20" w:history="1">
              <w:r w:rsidRPr="009368BB">
                <w:rPr>
                  <w:rFonts w:eastAsia="Calibri" w:cs="Arial"/>
                  <w:color w:val="0563C1"/>
                  <w:u w:val="single"/>
                </w:rPr>
                <w:t>validated in the Participant Register</w:t>
              </w:r>
            </w:hyperlink>
          </w:p>
          <w:p w14:paraId="2EFD6296" w14:textId="77777777" w:rsidR="00532371" w:rsidRPr="009368BB" w:rsidRDefault="00532371" w:rsidP="006B3129">
            <w:pPr>
              <w:pStyle w:val="ListBullet"/>
              <w:spacing w:after="0"/>
              <w:rPr>
                <w:rFonts w:eastAsia="Calibri" w:cs="Arial"/>
              </w:rPr>
            </w:pPr>
            <w:r w:rsidRPr="009368BB">
              <w:rPr>
                <w:rFonts w:eastAsia="Calibri" w:cs="Arial"/>
              </w:rPr>
              <w:t xml:space="preserve">Once validated, a </w:t>
            </w:r>
            <w:hyperlink r:id="rId21" w:history="1">
              <w:r w:rsidRPr="009368BB">
                <w:rPr>
                  <w:rFonts w:eastAsia="Calibri" w:cs="Arial"/>
                  <w:color w:val="0563C1"/>
                  <w:u w:val="single"/>
                </w:rPr>
                <w:t>LEAR must be appointed</w:t>
              </w:r>
            </w:hyperlink>
            <w:r w:rsidRPr="009368BB">
              <w:rPr>
                <w:rFonts w:eastAsia="Calibri" w:cs="Arial"/>
              </w:rPr>
              <w:t xml:space="preserve"> for each beneficiary and linked third party</w:t>
            </w:r>
          </w:p>
          <w:p w14:paraId="49BBDEBF" w14:textId="77777777" w:rsidR="00532371" w:rsidRPr="009368BB" w:rsidRDefault="00C951D2" w:rsidP="006B3129">
            <w:pPr>
              <w:pStyle w:val="ListBullet"/>
              <w:spacing w:after="0"/>
              <w:rPr>
                <w:rFonts w:eastAsia="Calibri" w:cs="Arial"/>
              </w:rPr>
            </w:pPr>
            <w:hyperlink r:id="rId22" w:history="1">
              <w:r w:rsidR="00532371" w:rsidRPr="009368BB">
                <w:rPr>
                  <w:rFonts w:eastAsia="Calibri" w:cs="Arial"/>
                  <w:color w:val="0563C1"/>
                  <w:u w:val="single"/>
                </w:rPr>
                <w:t>Project roles</w:t>
              </w:r>
            </w:hyperlink>
            <w:r w:rsidR="00532371" w:rsidRPr="009368BB">
              <w:rPr>
                <w:rFonts w:eastAsia="Calibri" w:cs="Arial"/>
              </w:rPr>
              <w:t xml:space="preserve"> must be appointed for all beneficiaries and linked third parties, and in particular the Project Legal Signatory (PLSIGN)</w:t>
            </w:r>
          </w:p>
          <w:p w14:paraId="475D1F73" w14:textId="3CDA86B1" w:rsidR="00532371" w:rsidRPr="009368BB" w:rsidRDefault="00532371" w:rsidP="00532371">
            <w:pPr>
              <w:pStyle w:val="ListNumber"/>
              <w:spacing w:after="0"/>
            </w:pPr>
            <w:r w:rsidRPr="009368BB">
              <w:t>The new participant must sign the Declaration of Honour (</w:t>
            </w:r>
            <w:r w:rsidR="00CE175F">
              <w:t>‘</w:t>
            </w:r>
            <w:proofErr w:type="spellStart"/>
            <w:r w:rsidRPr="009368BB">
              <w:t>DoH</w:t>
            </w:r>
            <w:proofErr w:type="spellEnd"/>
            <w:r w:rsidR="00CE175F">
              <w:t>’</w:t>
            </w:r>
            <w:r w:rsidRPr="009368BB">
              <w:t xml:space="preserve">) &amp; Accession Form (Annex 3) in the electronic exchange system. </w:t>
            </w:r>
          </w:p>
          <w:p w14:paraId="5A8C655A" w14:textId="77777777" w:rsidR="00532371" w:rsidRPr="009368BB" w:rsidRDefault="00532371" w:rsidP="00532371">
            <w:pPr>
              <w:pStyle w:val="ListNumber"/>
              <w:spacing w:after="0"/>
            </w:pPr>
            <w:r w:rsidRPr="009368BB">
              <w:t>Annex 1 (</w:t>
            </w:r>
            <w:proofErr w:type="spellStart"/>
            <w:r w:rsidRPr="009368BB">
              <w:t>DoA</w:t>
            </w:r>
            <w:proofErr w:type="spellEnd"/>
            <w:r w:rsidRPr="009368BB">
              <w:t xml:space="preserve">) should be updated as follows:   </w:t>
            </w:r>
          </w:p>
          <w:p w14:paraId="57192115" w14:textId="77777777" w:rsidR="00532371" w:rsidRPr="009368BB" w:rsidRDefault="00532371" w:rsidP="006B3129">
            <w:pPr>
              <w:pStyle w:val="ListBullet"/>
              <w:spacing w:after="0"/>
            </w:pPr>
            <w:r w:rsidRPr="009368BB">
              <w:t>Part A: relevant WPs and tasks, deliverables, effort as PMs</w:t>
            </w:r>
          </w:p>
          <w:p w14:paraId="7A171857" w14:textId="77777777" w:rsidR="00532371" w:rsidRPr="009368BB" w:rsidRDefault="00532371" w:rsidP="006B3129">
            <w:pPr>
              <w:pStyle w:val="ListBullet"/>
              <w:spacing w:after="0"/>
            </w:pPr>
            <w:r w:rsidRPr="009368BB">
              <w:t xml:space="preserve">Part B (PDF): </w:t>
            </w:r>
          </w:p>
          <w:p w14:paraId="630DA928" w14:textId="77777777" w:rsidR="00532371" w:rsidRPr="009368BB" w:rsidRDefault="00532371" w:rsidP="00176DB4">
            <w:pPr>
              <w:pStyle w:val="ListBullet2"/>
              <w:numPr>
                <w:ilvl w:val="0"/>
                <w:numId w:val="47"/>
              </w:numPr>
              <w:spacing w:after="0"/>
            </w:pPr>
            <w:r w:rsidRPr="009368BB">
              <w:t>Section 3.4 Resources to be committed</w:t>
            </w:r>
          </w:p>
          <w:p w14:paraId="1E1F3E92" w14:textId="77777777" w:rsidR="00532371" w:rsidRPr="009368BB" w:rsidRDefault="00532371" w:rsidP="00176DB4">
            <w:pPr>
              <w:pStyle w:val="ListBullet2"/>
              <w:numPr>
                <w:ilvl w:val="0"/>
                <w:numId w:val="47"/>
              </w:numPr>
              <w:spacing w:after="0"/>
            </w:pPr>
            <w:r w:rsidRPr="009368BB">
              <w:t>4.1 Participants</w:t>
            </w:r>
          </w:p>
          <w:p w14:paraId="2FB0351E" w14:textId="77777777" w:rsidR="00532371" w:rsidRPr="009368BB" w:rsidRDefault="00532371" w:rsidP="00176DB4">
            <w:pPr>
              <w:pStyle w:val="ListBullet2"/>
              <w:numPr>
                <w:ilvl w:val="0"/>
                <w:numId w:val="47"/>
              </w:numPr>
              <w:spacing w:after="0"/>
            </w:pPr>
            <w:r w:rsidRPr="009368BB">
              <w:t xml:space="preserve">4.2 Third parties (as relevant) </w:t>
            </w:r>
          </w:p>
          <w:p w14:paraId="15F27DB8" w14:textId="77777777" w:rsidR="00532371" w:rsidRPr="009368BB" w:rsidRDefault="00532371" w:rsidP="00176DB4">
            <w:pPr>
              <w:pStyle w:val="ListBullet2"/>
              <w:numPr>
                <w:ilvl w:val="0"/>
                <w:numId w:val="47"/>
              </w:numPr>
              <w:spacing w:after="0"/>
            </w:pPr>
            <w:r w:rsidRPr="009368BB">
              <w:t xml:space="preserve">Gantt chart (if relevant) </w:t>
            </w:r>
          </w:p>
          <w:p w14:paraId="12CDA9B4" w14:textId="77777777" w:rsidR="00532371" w:rsidRPr="009368BB" w:rsidRDefault="00532371" w:rsidP="00176DB4">
            <w:pPr>
              <w:pStyle w:val="ListBullet2"/>
              <w:numPr>
                <w:ilvl w:val="0"/>
                <w:numId w:val="47"/>
              </w:numPr>
              <w:spacing w:after="0"/>
            </w:pPr>
            <w:r w:rsidRPr="009368BB">
              <w:t>Management structures and governance (if applicable)</w:t>
            </w:r>
          </w:p>
          <w:p w14:paraId="76F41828" w14:textId="77777777" w:rsidR="00532371" w:rsidRPr="009368BB" w:rsidRDefault="00532371" w:rsidP="00532371">
            <w:pPr>
              <w:pStyle w:val="ListNumber"/>
              <w:spacing w:after="0"/>
              <w:rPr>
                <w:lang w:eastAsia="en-GB"/>
              </w:rPr>
            </w:pPr>
            <w:r w:rsidRPr="009368BB">
              <w:rPr>
                <w:rFonts w:eastAsia="Calibri"/>
              </w:rPr>
              <w:t xml:space="preserve">Annex 2 should be updated (including Annex 2a, if necessary). </w:t>
            </w:r>
            <w:r w:rsidRPr="009368BB">
              <w:rPr>
                <w:lang w:eastAsia="en-GB"/>
              </w:rPr>
              <w:t>Redistribution of funds should be appropriately reflected in the financial information tab in the Portal.</w:t>
            </w:r>
          </w:p>
          <w:p w14:paraId="0D4FB876" w14:textId="77777777" w:rsidR="00532371" w:rsidRPr="009368BB" w:rsidRDefault="00532371" w:rsidP="00532371">
            <w:pPr>
              <w:pStyle w:val="ListNumber"/>
              <w:spacing w:after="0"/>
              <w:rPr>
                <w:rFonts w:eastAsia="Calibri"/>
              </w:rPr>
            </w:pPr>
            <w:r w:rsidRPr="009368BB">
              <w:rPr>
                <w:rFonts w:eastAsia="Calibri"/>
              </w:rPr>
              <w:lastRenderedPageBreak/>
              <w:t xml:space="preserve">For each partner, please ensure the correct box is ticked (in Beneficiaries - Partner Summary) where relevant: </w:t>
            </w:r>
          </w:p>
          <w:p w14:paraId="46643925" w14:textId="77777777" w:rsidR="00532371" w:rsidRPr="009368BB" w:rsidRDefault="00532371" w:rsidP="006B3129">
            <w:pPr>
              <w:pStyle w:val="ListBullet2"/>
              <w:spacing w:after="0"/>
            </w:pPr>
            <w:r w:rsidRPr="009368BB">
              <w:t>SME &amp; turnover up to EUR 500 million</w:t>
            </w:r>
          </w:p>
          <w:p w14:paraId="0DF115B7" w14:textId="77777777" w:rsidR="00532371" w:rsidRPr="009368BB" w:rsidRDefault="00532371" w:rsidP="006B3129">
            <w:pPr>
              <w:pStyle w:val="ListBullet2"/>
              <w:spacing w:after="0"/>
            </w:pPr>
            <w:r w:rsidRPr="009368BB">
              <w:t xml:space="preserve">EFPIA member </w:t>
            </w:r>
          </w:p>
          <w:p w14:paraId="74DAB5B7" w14:textId="77777777" w:rsidR="00532371" w:rsidRPr="009368BB" w:rsidRDefault="00532371" w:rsidP="006B3129">
            <w:pPr>
              <w:pStyle w:val="ListBullet2"/>
              <w:spacing w:after="0"/>
            </w:pPr>
            <w:r w:rsidRPr="009368BB">
              <w:t>IMI2 Associated Partner (if a new entity would like to participate as an Associated Partner, please contact your Scientific Officer asap and well in advance of the amendment submission)</w:t>
            </w:r>
          </w:p>
          <w:p w14:paraId="057A1C14" w14:textId="77777777" w:rsidR="00532371" w:rsidRPr="009368BB" w:rsidRDefault="00532371" w:rsidP="006B3129">
            <w:pPr>
              <w:pStyle w:val="ListBullet2"/>
              <w:spacing w:after="0"/>
            </w:pPr>
            <w:r w:rsidRPr="009368BB">
              <w:t>Regulatory Agency</w:t>
            </w:r>
          </w:p>
          <w:p w14:paraId="3893E2A3" w14:textId="77777777" w:rsidR="00532371" w:rsidRPr="009368BB" w:rsidRDefault="00532371" w:rsidP="006B3129">
            <w:pPr>
              <w:pStyle w:val="ListBullet2"/>
              <w:spacing w:after="0"/>
            </w:pPr>
            <w:r w:rsidRPr="009368BB">
              <w:t>Patient Organisation</w:t>
            </w:r>
          </w:p>
          <w:p w14:paraId="1C6A69F9" w14:textId="77777777" w:rsidR="00532371" w:rsidRPr="009368BB" w:rsidRDefault="00532371" w:rsidP="00C771C7">
            <w:pPr>
              <w:spacing w:after="0"/>
              <w:rPr>
                <w:rFonts w:cs="Arial"/>
                <w:sz w:val="16"/>
                <w:szCs w:val="16"/>
              </w:rPr>
            </w:pPr>
          </w:p>
          <w:p w14:paraId="3970385E" w14:textId="77777777" w:rsidR="00532371" w:rsidRPr="009368BB" w:rsidRDefault="00532371" w:rsidP="00C771C7">
            <w:pPr>
              <w:spacing w:after="0"/>
              <w:rPr>
                <w:rFonts w:cs="Arial"/>
                <w:sz w:val="16"/>
                <w:szCs w:val="16"/>
              </w:rPr>
            </w:pPr>
          </w:p>
        </w:tc>
        <w:tc>
          <w:tcPr>
            <w:tcW w:w="1666" w:type="pct"/>
            <w:gridSpan w:val="2"/>
          </w:tcPr>
          <w:p w14:paraId="212F4FDB" w14:textId="77777777" w:rsidR="00532371" w:rsidRPr="009368BB" w:rsidRDefault="00532371" w:rsidP="00C771C7">
            <w:pPr>
              <w:spacing w:before="0" w:after="0"/>
              <w:jc w:val="both"/>
              <w:rPr>
                <w:rFonts w:eastAsia="Calibri" w:cs="Arial"/>
                <w:szCs w:val="20"/>
              </w:rPr>
            </w:pPr>
            <w:r w:rsidRPr="00D06281">
              <w:rPr>
                <w:rFonts w:eastAsia="Calibri" w:cs="Arial"/>
                <w:i/>
                <w:iCs/>
                <w:szCs w:val="20"/>
                <w:shd w:val="clear" w:color="auto" w:fill="D0E6E8" w:themeFill="background2"/>
              </w:rPr>
              <w:lastRenderedPageBreak/>
              <w:t>“Short name of new beneficiary”</w:t>
            </w:r>
            <w:r w:rsidRPr="009368BB">
              <w:rPr>
                <w:rFonts w:eastAsia="Calibri" w:cs="Arial"/>
                <w:i/>
                <w:iCs/>
                <w:szCs w:val="20"/>
              </w:rPr>
              <w:t xml:space="preserve"> is joining the consortium on the date specified in the Annex 1 Part A due to the </w:t>
            </w:r>
            <w:r w:rsidRPr="00D06281">
              <w:rPr>
                <w:rFonts w:eastAsia="Calibri" w:cs="Arial"/>
                <w:szCs w:val="20"/>
                <w:shd w:val="clear" w:color="auto" w:fill="D0E6E8" w:themeFill="background2"/>
              </w:rPr>
              <w:t>(include a reason e.g. a scientist participating in the project moves from one participant to an organisation which is not part of the consortium yet; the consortium needs to involve additional expertise not available within the existing consortium; one withdrawing participant needs to be replaced, or other).</w:t>
            </w:r>
          </w:p>
          <w:p w14:paraId="2F175901" w14:textId="77777777" w:rsidR="00532371" w:rsidRPr="009368BB" w:rsidRDefault="00532371" w:rsidP="00C771C7">
            <w:pPr>
              <w:spacing w:before="0" w:after="0"/>
              <w:jc w:val="both"/>
              <w:rPr>
                <w:rFonts w:eastAsia="Calibri" w:cs="Arial"/>
                <w:szCs w:val="20"/>
              </w:rPr>
            </w:pPr>
          </w:p>
          <w:p w14:paraId="2DBE4A0A" w14:textId="77777777" w:rsidR="00532371" w:rsidRPr="009368BB" w:rsidRDefault="00532371" w:rsidP="00C771C7">
            <w:pPr>
              <w:spacing w:before="0" w:after="0"/>
              <w:jc w:val="both"/>
              <w:rPr>
                <w:rFonts w:eastAsia="Calibri" w:cs="Arial"/>
                <w:szCs w:val="20"/>
              </w:rPr>
            </w:pPr>
            <w:r w:rsidRPr="00D06281">
              <w:rPr>
                <w:rFonts w:eastAsia="Calibri" w:cs="Arial"/>
                <w:szCs w:val="20"/>
                <w:shd w:val="clear" w:color="auto" w:fill="D0E6E8" w:themeFill="background2"/>
              </w:rPr>
              <w:t>“Short name of new beneficiary” and “include brief narrative of main task in WPs”.</w:t>
            </w:r>
            <w:r w:rsidRPr="009368BB">
              <w:rPr>
                <w:rFonts w:eastAsia="Calibri" w:cs="Arial"/>
                <w:szCs w:val="20"/>
              </w:rPr>
              <w:t xml:space="preserve"> </w:t>
            </w:r>
          </w:p>
          <w:p w14:paraId="782B30D4" w14:textId="77777777" w:rsidR="00532371" w:rsidRPr="009368BB" w:rsidRDefault="00532371" w:rsidP="00C771C7">
            <w:pPr>
              <w:spacing w:before="0" w:after="0"/>
              <w:jc w:val="both"/>
              <w:rPr>
                <w:rFonts w:eastAsia="Calibri" w:cs="Arial"/>
                <w:sz w:val="22"/>
                <w:highlight w:val="green"/>
              </w:rPr>
            </w:pPr>
            <w:r w:rsidRPr="009368BB">
              <w:rPr>
                <w:rFonts w:eastAsia="Calibri" w:cs="Arial"/>
                <w:i/>
                <w:iCs/>
                <w:szCs w:val="20"/>
              </w:rPr>
              <w:t>The new participant has the operational capacity</w:t>
            </w:r>
            <w:r w:rsidRPr="009368BB">
              <w:rPr>
                <w:rFonts w:eastAsia="Calibri" w:cs="Arial"/>
                <w:szCs w:val="20"/>
              </w:rPr>
              <w:t xml:space="preserve"> </w:t>
            </w:r>
            <w:r w:rsidRPr="009368BB">
              <w:rPr>
                <w:rFonts w:eastAsia="Calibri" w:cs="Arial"/>
                <w:i/>
                <w:iCs/>
                <w:szCs w:val="20"/>
              </w:rPr>
              <w:t xml:space="preserve">to carry out the proposed work because </w:t>
            </w:r>
            <w:r w:rsidRPr="00D06281">
              <w:rPr>
                <w:rFonts w:eastAsia="Calibri" w:cs="Arial"/>
                <w:i/>
                <w:iCs/>
                <w:szCs w:val="20"/>
                <w:shd w:val="clear" w:color="auto" w:fill="D0E6E8" w:themeFill="background2"/>
              </w:rPr>
              <w:t>“include justification on operational capacity (e.g. in terms of expertise, infrastructure, data, etc.)”.</w:t>
            </w:r>
            <w:r w:rsidRPr="009368BB">
              <w:rPr>
                <w:rFonts w:eastAsia="Calibri" w:cs="Arial"/>
                <w:sz w:val="22"/>
                <w:highlight w:val="green"/>
              </w:rPr>
              <w:t xml:space="preserve"> </w:t>
            </w:r>
          </w:p>
          <w:p w14:paraId="2BFD34FF" w14:textId="77777777" w:rsidR="00532371" w:rsidRPr="009368BB" w:rsidRDefault="00532371" w:rsidP="00C771C7">
            <w:pPr>
              <w:spacing w:before="0" w:after="0"/>
              <w:jc w:val="both"/>
              <w:rPr>
                <w:rFonts w:eastAsia="Calibri" w:cs="Arial"/>
                <w:sz w:val="22"/>
                <w:highlight w:val="green"/>
              </w:rPr>
            </w:pPr>
          </w:p>
          <w:p w14:paraId="2BE6D768" w14:textId="77777777" w:rsidR="00532371" w:rsidRPr="009368BB" w:rsidRDefault="00532371" w:rsidP="00C771C7">
            <w:pPr>
              <w:spacing w:before="0" w:after="0"/>
              <w:rPr>
                <w:rFonts w:eastAsia="Calibri" w:cs="Arial"/>
                <w:szCs w:val="20"/>
              </w:rPr>
            </w:pPr>
            <w:r w:rsidRPr="009368BB">
              <w:rPr>
                <w:rFonts w:eastAsia="Calibri" w:cs="Arial"/>
                <w:b/>
                <w:bCs/>
                <w:szCs w:val="20"/>
              </w:rPr>
              <w:t>Note</w:t>
            </w:r>
            <w:r w:rsidRPr="009368BB">
              <w:rPr>
                <w:rFonts w:eastAsia="Calibri" w:cs="Arial"/>
                <w:szCs w:val="20"/>
              </w:rPr>
              <w:t xml:space="preserve">: </w:t>
            </w:r>
            <w:r w:rsidRPr="009368BB">
              <w:rPr>
                <w:rFonts w:eastAsia="Calibri" w:cs="Arial"/>
                <w:b/>
                <w:bCs/>
                <w:i/>
                <w:iCs/>
                <w:szCs w:val="20"/>
              </w:rPr>
              <w:t>Retroactive starting date</w:t>
            </w:r>
            <w:r w:rsidRPr="009368BB">
              <w:rPr>
                <w:rFonts w:eastAsia="Calibri" w:cs="Arial"/>
                <w:szCs w:val="20"/>
              </w:rPr>
              <w:t xml:space="preserve"> is exceptionally allowed, if </w:t>
            </w:r>
            <w:r w:rsidRPr="009368BB">
              <w:rPr>
                <w:rFonts w:ascii="Calibri" w:eastAsia="Calibri" w:hAnsi="Calibri"/>
                <w:sz w:val="22"/>
              </w:rPr>
              <w:t>dully</w:t>
            </w:r>
            <w:r w:rsidRPr="009368BB">
              <w:rPr>
                <w:rFonts w:eastAsia="Calibri" w:cs="Arial"/>
                <w:szCs w:val="20"/>
              </w:rPr>
              <w:t xml:space="preserve"> justified </w:t>
            </w:r>
          </w:p>
          <w:p w14:paraId="51E2702B" w14:textId="77777777" w:rsidR="00532371" w:rsidRPr="009368BB" w:rsidRDefault="00532371" w:rsidP="00C771C7">
            <w:pPr>
              <w:tabs>
                <w:tab w:val="left" w:pos="567"/>
                <w:tab w:val="left" w:pos="1134"/>
                <w:tab w:val="left" w:pos="1701"/>
              </w:tabs>
              <w:spacing w:after="0"/>
              <w:rPr>
                <w:rFonts w:cs="Arial"/>
                <w:iCs/>
                <w:sz w:val="16"/>
                <w:szCs w:val="16"/>
              </w:rPr>
            </w:pPr>
          </w:p>
        </w:tc>
      </w:tr>
      <w:tr w:rsidR="00532371" w:rsidRPr="009368BB" w14:paraId="14B89122" w14:textId="77777777" w:rsidTr="00A74858">
        <w:tc>
          <w:tcPr>
            <w:tcW w:w="5000" w:type="pct"/>
            <w:gridSpan w:val="5"/>
            <w:shd w:val="clear" w:color="auto" w:fill="D0E6E8" w:themeFill="background2"/>
          </w:tcPr>
          <w:p w14:paraId="5993C34F" w14:textId="77777777" w:rsidR="00532371" w:rsidRPr="00FF00CB" w:rsidRDefault="00532371" w:rsidP="00FF00CB">
            <w:pPr>
              <w:pStyle w:val="Heading3"/>
              <w:jc w:val="center"/>
              <w:outlineLvl w:val="2"/>
              <w:rPr>
                <w:rFonts w:eastAsiaTheme="minorHAnsi" w:cstheme="minorBidi"/>
                <w:szCs w:val="24"/>
              </w:rPr>
            </w:pPr>
            <w:bookmarkStart w:id="37" w:name="_Toc102561063"/>
            <w:bookmarkStart w:id="38" w:name="_Toc102574206"/>
            <w:r w:rsidRPr="00FF00CB">
              <w:t>Addition of a Beneficiary Receiving Funding (BRF)</w:t>
            </w:r>
            <w:bookmarkEnd w:id="37"/>
            <w:bookmarkEnd w:id="38"/>
          </w:p>
        </w:tc>
      </w:tr>
      <w:tr w:rsidR="00532371" w:rsidRPr="009368BB" w14:paraId="571A886D" w14:textId="77777777" w:rsidTr="00A74858">
        <w:tc>
          <w:tcPr>
            <w:tcW w:w="1667" w:type="pct"/>
            <w:gridSpan w:val="2"/>
          </w:tcPr>
          <w:p w14:paraId="07A47A41" w14:textId="77777777" w:rsidR="00532371" w:rsidRPr="009E6F3A" w:rsidRDefault="00532371" w:rsidP="00DB239D">
            <w:pPr>
              <w:jc w:val="both"/>
              <w:rPr>
                <w:rFonts w:cs="Arial"/>
                <w:i/>
                <w:szCs w:val="20"/>
              </w:rPr>
            </w:pPr>
            <w:r w:rsidRPr="00AE7CE8">
              <w:rPr>
                <w:rFonts w:cs="Arial"/>
                <w:b/>
                <w:i/>
                <w:szCs w:val="20"/>
              </w:rPr>
              <w:t>Please follow the instructions for all additions indicated in the table at the beginning of this section.</w:t>
            </w:r>
            <w:r w:rsidRPr="009E6F3A">
              <w:rPr>
                <w:rFonts w:cs="Arial"/>
                <w:i/>
                <w:szCs w:val="20"/>
              </w:rPr>
              <w:t xml:space="preserve"> </w:t>
            </w:r>
          </w:p>
          <w:p w14:paraId="4BF2CC3B" w14:textId="77777777" w:rsidR="00532371" w:rsidRPr="00AE7CE8" w:rsidRDefault="00532371" w:rsidP="00DB239D">
            <w:pPr>
              <w:jc w:val="both"/>
              <w:rPr>
                <w:b/>
              </w:rPr>
            </w:pPr>
            <w:r w:rsidRPr="00AE7CE8">
              <w:rPr>
                <w:b/>
              </w:rPr>
              <w:t xml:space="preserve">Additional requirements: </w:t>
            </w:r>
          </w:p>
          <w:p w14:paraId="01BB1667" w14:textId="77777777" w:rsidR="00DB239D" w:rsidRPr="00DB239D" w:rsidRDefault="00532371" w:rsidP="00DB239D">
            <w:pPr>
              <w:pStyle w:val="ListBullet"/>
              <w:spacing w:after="0"/>
              <w:jc w:val="both"/>
              <w:rPr>
                <w:rFonts w:cs="Arial"/>
                <w:b/>
                <w:color w:val="06715C"/>
                <w:u w:val="single" w:color="007540"/>
              </w:rPr>
            </w:pPr>
            <w:r w:rsidRPr="009E6F3A">
              <w:rPr>
                <w:rFonts w:cs="Arial"/>
                <w:szCs w:val="20"/>
              </w:rPr>
              <w:t xml:space="preserve">If the new Beneficiary is an SME, the </w:t>
            </w:r>
            <w:hyperlink r:id="rId23" w:history="1">
              <w:r w:rsidRPr="009E6F3A">
                <w:rPr>
                  <w:rStyle w:val="Hyperlink"/>
                  <w:rFonts w:cs="Arial"/>
                  <w:b/>
                </w:rPr>
                <w:t>SME self-assessment questionnaire</w:t>
              </w:r>
            </w:hyperlink>
            <w:r w:rsidRPr="009E6F3A">
              <w:rPr>
                <w:rFonts w:cs="Arial"/>
                <w:szCs w:val="20"/>
              </w:rPr>
              <w:t xml:space="preserve"> in the Funding &amp; tenders portal should be filled</w:t>
            </w:r>
            <w:r>
              <w:rPr>
                <w:rFonts w:cs="Arial"/>
                <w:szCs w:val="20"/>
              </w:rPr>
              <w:t xml:space="preserve"> </w:t>
            </w:r>
            <w:r w:rsidRPr="009E6F3A">
              <w:rPr>
                <w:rFonts w:cs="Arial"/>
                <w:szCs w:val="20"/>
              </w:rPr>
              <w:t xml:space="preserve">in. This involves submitting their headcount and financial data (latest closed annual accounts) in the validation interface of the Funding &amp; </w:t>
            </w:r>
            <w:r>
              <w:rPr>
                <w:rFonts w:cs="Arial"/>
                <w:szCs w:val="20"/>
              </w:rPr>
              <w:t>T</w:t>
            </w:r>
            <w:r w:rsidRPr="009E6F3A">
              <w:rPr>
                <w:rFonts w:cs="Arial"/>
                <w:szCs w:val="20"/>
              </w:rPr>
              <w:t xml:space="preserve">enders </w:t>
            </w:r>
            <w:r>
              <w:rPr>
                <w:rFonts w:cs="Arial"/>
                <w:szCs w:val="20"/>
              </w:rPr>
              <w:t>P</w:t>
            </w:r>
            <w:r w:rsidRPr="009E6F3A">
              <w:rPr>
                <w:rFonts w:cs="Arial"/>
                <w:szCs w:val="20"/>
              </w:rPr>
              <w:t>ortal. See the following link:</w:t>
            </w:r>
          </w:p>
          <w:p w14:paraId="3C91CB40" w14:textId="397B8CA3" w:rsidR="00532371" w:rsidRPr="009E6F3A" w:rsidRDefault="00C951D2" w:rsidP="00DB239D">
            <w:pPr>
              <w:pStyle w:val="ListBullet"/>
              <w:numPr>
                <w:ilvl w:val="0"/>
                <w:numId w:val="0"/>
              </w:numPr>
              <w:spacing w:after="0"/>
              <w:ind w:left="360"/>
              <w:jc w:val="both"/>
              <w:rPr>
                <w:rStyle w:val="Hyperlink"/>
                <w:rFonts w:cs="Arial"/>
                <w:b/>
              </w:rPr>
            </w:pPr>
            <w:hyperlink r:id="rId24" w:anchor="sme" w:history="1">
              <w:r w:rsidR="00532371" w:rsidRPr="009E6F3A">
                <w:rPr>
                  <w:rStyle w:val="Hyperlink"/>
                  <w:rFonts w:cs="Arial"/>
                </w:rPr>
                <w:t>http://ec.europa.eu/research/participants/docs/h2020-funding-guide/grants/applying-for-funding/register-an-organisation/registration-of-organisation_en.htm#sme</w:t>
              </w:r>
            </w:hyperlink>
          </w:p>
          <w:p w14:paraId="402F2B98" w14:textId="77777777" w:rsidR="00532371" w:rsidRPr="00FF00CB" w:rsidRDefault="00532371" w:rsidP="00DB239D">
            <w:pPr>
              <w:pStyle w:val="ListBullet"/>
              <w:spacing w:after="0"/>
              <w:jc w:val="both"/>
              <w:rPr>
                <w:rFonts w:cs="Arial"/>
                <w:b/>
                <w:bCs/>
                <w:szCs w:val="20"/>
              </w:rPr>
            </w:pPr>
            <w:r w:rsidRPr="009E6F3A">
              <w:rPr>
                <w:rFonts w:cs="Arial"/>
                <w:szCs w:val="20"/>
              </w:rPr>
              <w:t xml:space="preserve">Based on the criteria above, private </w:t>
            </w:r>
            <w:proofErr w:type="gramStart"/>
            <w:r w:rsidRPr="009E6F3A">
              <w:rPr>
                <w:rFonts w:cs="Arial"/>
                <w:szCs w:val="20"/>
              </w:rPr>
              <w:t>for profit</w:t>
            </w:r>
            <w:proofErr w:type="gramEnd"/>
            <w:r w:rsidRPr="009E6F3A">
              <w:rPr>
                <w:rFonts w:cs="Arial"/>
                <w:szCs w:val="20"/>
              </w:rPr>
              <w:t xml:space="preserve"> companies </w:t>
            </w:r>
            <w:r>
              <w:rPr>
                <w:rFonts w:cs="Arial"/>
                <w:szCs w:val="20"/>
              </w:rPr>
              <w:t>with an</w:t>
            </w:r>
            <w:r w:rsidRPr="009E6F3A">
              <w:rPr>
                <w:rFonts w:cs="Arial"/>
                <w:szCs w:val="20"/>
              </w:rPr>
              <w:t xml:space="preserve"> annual turnover up to </w:t>
            </w:r>
            <w:r>
              <w:rPr>
                <w:rFonts w:cs="Arial"/>
                <w:szCs w:val="20"/>
              </w:rPr>
              <w:t xml:space="preserve">EUR </w:t>
            </w:r>
            <w:r w:rsidRPr="009E6F3A">
              <w:rPr>
                <w:rFonts w:cs="Arial"/>
                <w:szCs w:val="20"/>
              </w:rPr>
              <w:t xml:space="preserve">500 million </w:t>
            </w:r>
            <w:r>
              <w:rPr>
                <w:rFonts w:cs="Arial"/>
                <w:szCs w:val="20"/>
              </w:rPr>
              <w:t>do not qualify</w:t>
            </w:r>
            <w:r w:rsidRPr="009E6F3A">
              <w:rPr>
                <w:rFonts w:cs="Arial"/>
                <w:szCs w:val="20"/>
              </w:rPr>
              <w:t xml:space="preserve"> as SMEs; yet they may still be eligible for funding</w:t>
            </w:r>
            <w:r w:rsidRPr="009E6F3A">
              <w:rPr>
                <w:rFonts w:cs="Arial"/>
                <w:szCs w:val="20"/>
                <w:vertAlign w:val="superscript"/>
              </w:rPr>
              <w:footnoteReference w:id="2"/>
            </w:r>
            <w:r w:rsidRPr="009E6F3A">
              <w:rPr>
                <w:rFonts w:cs="Arial"/>
                <w:szCs w:val="20"/>
              </w:rPr>
              <w:t xml:space="preserve"> under certain </w:t>
            </w:r>
            <w:r w:rsidRPr="009E6F3A">
              <w:rPr>
                <w:rFonts w:cs="Arial"/>
                <w:szCs w:val="20"/>
              </w:rPr>
              <w:lastRenderedPageBreak/>
              <w:t xml:space="preserve">conditions. Consequently, they need to fill in a </w:t>
            </w:r>
            <w:hyperlink r:id="rId25" w:history="1">
              <w:r w:rsidRPr="009E6F3A">
                <w:rPr>
                  <w:rStyle w:val="Hyperlink"/>
                  <w:rFonts w:cs="Arial"/>
                  <w:b/>
                  <w:bCs/>
                </w:rPr>
                <w:t>dedicated checklist</w:t>
              </w:r>
            </w:hyperlink>
            <w:r w:rsidRPr="009E6F3A">
              <w:rPr>
                <w:rFonts w:cs="Arial"/>
                <w:szCs w:val="20"/>
              </w:rPr>
              <w:t xml:space="preserve"> provided by the IHI JU office and upload it as a document in the Funding &amp; </w:t>
            </w:r>
            <w:r>
              <w:rPr>
                <w:rFonts w:cs="Arial"/>
                <w:szCs w:val="20"/>
              </w:rPr>
              <w:t>T</w:t>
            </w:r>
            <w:r w:rsidRPr="009E6F3A">
              <w:rPr>
                <w:rFonts w:cs="Arial"/>
                <w:szCs w:val="20"/>
              </w:rPr>
              <w:t xml:space="preserve">enders </w:t>
            </w:r>
            <w:r>
              <w:rPr>
                <w:rFonts w:cs="Arial"/>
                <w:szCs w:val="20"/>
              </w:rPr>
              <w:t>P</w:t>
            </w:r>
            <w:r w:rsidRPr="009E6F3A">
              <w:rPr>
                <w:rFonts w:cs="Arial"/>
                <w:szCs w:val="20"/>
              </w:rPr>
              <w:t xml:space="preserve">ortal. </w:t>
            </w:r>
          </w:p>
        </w:tc>
        <w:tc>
          <w:tcPr>
            <w:tcW w:w="1667" w:type="pct"/>
          </w:tcPr>
          <w:p w14:paraId="6CA83BC9" w14:textId="77777777" w:rsidR="00532371" w:rsidRPr="009E6F3A" w:rsidRDefault="00532371" w:rsidP="00C771C7">
            <w:pPr>
              <w:jc w:val="both"/>
              <w:rPr>
                <w:rFonts w:cs="Arial"/>
                <w:b/>
                <w:i/>
                <w:szCs w:val="20"/>
              </w:rPr>
            </w:pPr>
            <w:r w:rsidRPr="009E6F3A">
              <w:rPr>
                <w:rFonts w:cs="Arial"/>
                <w:b/>
                <w:i/>
                <w:szCs w:val="20"/>
              </w:rPr>
              <w:lastRenderedPageBreak/>
              <w:t>Please follow the general requirements for all additions</w:t>
            </w:r>
            <w:r>
              <w:rPr>
                <w:rFonts w:cs="Arial"/>
                <w:b/>
                <w:i/>
                <w:szCs w:val="20"/>
              </w:rPr>
              <w:t xml:space="preserve"> </w:t>
            </w:r>
            <w:r w:rsidRPr="009E6F3A">
              <w:rPr>
                <w:rFonts w:cs="Arial"/>
                <w:b/>
                <w:i/>
                <w:szCs w:val="20"/>
              </w:rPr>
              <w:t xml:space="preserve">indicated in the </w:t>
            </w:r>
            <w:r w:rsidRPr="00AE7CE8">
              <w:rPr>
                <w:rFonts w:cs="Arial"/>
                <w:b/>
                <w:i/>
                <w:szCs w:val="20"/>
              </w:rPr>
              <w:t>table at the beginning of this section</w:t>
            </w:r>
            <w:r>
              <w:rPr>
                <w:rFonts w:cs="Arial"/>
                <w:b/>
                <w:i/>
                <w:szCs w:val="20"/>
              </w:rPr>
              <w:t>.</w:t>
            </w:r>
            <w:r w:rsidRPr="009E6F3A">
              <w:rPr>
                <w:rFonts w:cs="Arial"/>
                <w:b/>
                <w:i/>
                <w:szCs w:val="20"/>
              </w:rPr>
              <w:t xml:space="preserve"> </w:t>
            </w:r>
          </w:p>
          <w:p w14:paraId="0D0A787F" w14:textId="77777777" w:rsidR="00532371" w:rsidRPr="009368BB" w:rsidRDefault="00532371" w:rsidP="00C771C7">
            <w:pPr>
              <w:spacing w:after="0"/>
              <w:rPr>
                <w:rFonts w:cs="Arial"/>
                <w:sz w:val="16"/>
                <w:szCs w:val="16"/>
              </w:rPr>
            </w:pPr>
          </w:p>
        </w:tc>
        <w:tc>
          <w:tcPr>
            <w:tcW w:w="1666" w:type="pct"/>
            <w:gridSpan w:val="2"/>
          </w:tcPr>
          <w:p w14:paraId="65BD57F5" w14:textId="77777777" w:rsidR="00532371" w:rsidRDefault="00532371" w:rsidP="00C771C7">
            <w:pPr>
              <w:jc w:val="both"/>
              <w:rPr>
                <w:rFonts w:cs="Arial"/>
                <w:b/>
                <w:i/>
                <w:szCs w:val="20"/>
              </w:rPr>
            </w:pPr>
            <w:r w:rsidRPr="009E6F3A">
              <w:rPr>
                <w:rFonts w:cs="Arial"/>
                <w:b/>
                <w:i/>
                <w:szCs w:val="20"/>
              </w:rPr>
              <w:t xml:space="preserve">Please follow </w:t>
            </w:r>
            <w:r>
              <w:rPr>
                <w:rFonts w:cs="Arial"/>
                <w:b/>
                <w:i/>
                <w:szCs w:val="20"/>
              </w:rPr>
              <w:t xml:space="preserve">the </w:t>
            </w:r>
            <w:r w:rsidRPr="009E6F3A">
              <w:rPr>
                <w:rFonts w:cs="Arial"/>
                <w:b/>
                <w:i/>
                <w:szCs w:val="20"/>
              </w:rPr>
              <w:t xml:space="preserve">suggested text for all additions indicated in the </w:t>
            </w:r>
            <w:r w:rsidRPr="00AE7CE8">
              <w:rPr>
                <w:rFonts w:cs="Arial"/>
                <w:b/>
                <w:i/>
                <w:szCs w:val="20"/>
              </w:rPr>
              <w:t>table at the beginning of this section</w:t>
            </w:r>
            <w:r w:rsidRPr="009E6F3A">
              <w:rPr>
                <w:rFonts w:cs="Arial"/>
                <w:b/>
                <w:i/>
                <w:szCs w:val="20"/>
              </w:rPr>
              <w:t xml:space="preserve">. </w:t>
            </w:r>
          </w:p>
          <w:p w14:paraId="2BE43835" w14:textId="77777777" w:rsidR="00532371" w:rsidRDefault="00532371" w:rsidP="00C771C7">
            <w:pPr>
              <w:jc w:val="both"/>
              <w:rPr>
                <w:b/>
              </w:rPr>
            </w:pPr>
            <w:r w:rsidRPr="00AE7CE8">
              <w:rPr>
                <w:b/>
              </w:rPr>
              <w:t xml:space="preserve">Additional requirements: </w:t>
            </w:r>
          </w:p>
          <w:p w14:paraId="6D4D19CD" w14:textId="77777777" w:rsidR="00532371" w:rsidRPr="009E6F3A" w:rsidRDefault="00532371" w:rsidP="00C771C7">
            <w:pPr>
              <w:jc w:val="both"/>
              <w:rPr>
                <w:rFonts w:cs="Arial"/>
                <w:b/>
                <w:i/>
                <w:szCs w:val="20"/>
              </w:rPr>
            </w:pPr>
            <w:r w:rsidRPr="009E6F3A">
              <w:rPr>
                <w:rFonts w:cs="Arial"/>
                <w:b/>
                <w:i/>
                <w:szCs w:val="20"/>
              </w:rPr>
              <w:t xml:space="preserve">Note: </w:t>
            </w:r>
            <w:r w:rsidRPr="009E6F3A">
              <w:rPr>
                <w:rFonts w:cs="Arial"/>
                <w:szCs w:val="20"/>
              </w:rPr>
              <w:t>if the budget has been reallocated or combined with Financial Contribution (FC), please specify the redistribution</w:t>
            </w:r>
            <w:r w:rsidRPr="009E6F3A">
              <w:rPr>
                <w:rFonts w:cs="Arial"/>
                <w:b/>
                <w:i/>
                <w:szCs w:val="20"/>
              </w:rPr>
              <w:t xml:space="preserve">.  </w:t>
            </w:r>
          </w:p>
          <w:p w14:paraId="41E3B16D" w14:textId="77777777" w:rsidR="00532371" w:rsidRPr="009368BB" w:rsidRDefault="00532371" w:rsidP="00C771C7">
            <w:pPr>
              <w:tabs>
                <w:tab w:val="left" w:pos="567"/>
                <w:tab w:val="left" w:pos="1134"/>
                <w:tab w:val="left" w:pos="1701"/>
              </w:tabs>
              <w:spacing w:after="0"/>
              <w:rPr>
                <w:rFonts w:cs="Arial"/>
                <w:iCs/>
                <w:sz w:val="16"/>
                <w:szCs w:val="16"/>
              </w:rPr>
            </w:pPr>
          </w:p>
        </w:tc>
      </w:tr>
      <w:tr w:rsidR="00532371" w:rsidRPr="009368BB" w14:paraId="3B111F51" w14:textId="77777777" w:rsidTr="00A74858">
        <w:tc>
          <w:tcPr>
            <w:tcW w:w="5000" w:type="pct"/>
            <w:gridSpan w:val="5"/>
            <w:shd w:val="clear" w:color="auto" w:fill="D0E6E8" w:themeFill="background2"/>
          </w:tcPr>
          <w:p w14:paraId="2FF091AB" w14:textId="0DDBFDCF" w:rsidR="00532371" w:rsidRPr="00FF00CB" w:rsidRDefault="00532371" w:rsidP="00FA22BE">
            <w:pPr>
              <w:pStyle w:val="Heading3"/>
              <w:jc w:val="center"/>
              <w:outlineLvl w:val="2"/>
              <w:rPr>
                <w:rFonts w:eastAsiaTheme="minorHAnsi" w:cstheme="minorBidi"/>
                <w:szCs w:val="24"/>
              </w:rPr>
            </w:pPr>
            <w:bookmarkStart w:id="39" w:name="_Toc102561064"/>
            <w:bookmarkStart w:id="40" w:name="_Toc102574207"/>
            <w:r w:rsidRPr="00FF00CB">
              <w:t>Addition of an EFPIA company/Associated Partner (BNRF)</w:t>
            </w:r>
            <w:bookmarkEnd w:id="39"/>
            <w:bookmarkEnd w:id="40"/>
            <w:r w:rsidR="00651B69">
              <w:t>/Other</w:t>
            </w:r>
          </w:p>
        </w:tc>
      </w:tr>
      <w:tr w:rsidR="00532371" w:rsidRPr="009368BB" w14:paraId="7264968E" w14:textId="77777777" w:rsidTr="00D04520">
        <w:tc>
          <w:tcPr>
            <w:tcW w:w="1636" w:type="pct"/>
          </w:tcPr>
          <w:p w14:paraId="1AEB4A3C" w14:textId="77777777" w:rsidR="00532371" w:rsidRPr="00AE7CE8" w:rsidRDefault="00532371" w:rsidP="00DB239D">
            <w:pPr>
              <w:spacing w:before="0" w:after="160" w:line="259" w:lineRule="auto"/>
              <w:jc w:val="both"/>
              <w:rPr>
                <w:rFonts w:cs="Arial"/>
                <w:b/>
                <w:i/>
                <w:szCs w:val="20"/>
              </w:rPr>
            </w:pPr>
            <w:r w:rsidRPr="00AE7CE8">
              <w:rPr>
                <w:rFonts w:cs="Arial"/>
                <w:b/>
                <w:i/>
                <w:szCs w:val="20"/>
              </w:rPr>
              <w:t>Please follow the instructions for all additions indicated in the table at the beginning of this section.</w:t>
            </w:r>
          </w:p>
          <w:p w14:paraId="4F8B912D" w14:textId="77777777" w:rsidR="00532371" w:rsidRPr="00AE7CE8" w:rsidRDefault="00532371" w:rsidP="00DB239D">
            <w:pPr>
              <w:spacing w:before="0" w:after="160" w:line="259" w:lineRule="auto"/>
              <w:jc w:val="both"/>
              <w:rPr>
                <w:rFonts w:cs="Arial"/>
                <w:b/>
                <w:iCs/>
                <w:szCs w:val="20"/>
              </w:rPr>
            </w:pPr>
            <w:r w:rsidRPr="00AE7CE8">
              <w:rPr>
                <w:rFonts w:cs="Arial"/>
                <w:b/>
                <w:iCs/>
                <w:szCs w:val="20"/>
              </w:rPr>
              <w:t xml:space="preserve">Additional requirements: </w:t>
            </w:r>
          </w:p>
          <w:p w14:paraId="384D39B9" w14:textId="1730738E" w:rsidR="00532371" w:rsidRPr="00D04520" w:rsidRDefault="00532371" w:rsidP="00D04520">
            <w:pPr>
              <w:pStyle w:val="ListBullet"/>
              <w:spacing w:after="0"/>
              <w:jc w:val="both"/>
              <w:rPr>
                <w:rFonts w:eastAsia="Calibri"/>
                <w:b/>
                <w:bCs/>
              </w:rPr>
            </w:pPr>
            <w:r w:rsidRPr="00AE7CE8">
              <w:rPr>
                <w:lang w:eastAsia="en-GB"/>
              </w:rPr>
              <w:t>The Amendment request letter should explain how the total in-kind contribution, the non-EU in-kind contribution and the financial contribution(s), if applicable, are reflected in Annex 2</w:t>
            </w:r>
            <w:r w:rsidRPr="00AE7CE8">
              <w:rPr>
                <w:rFonts w:eastAsia="Calibri"/>
              </w:rPr>
              <w:t xml:space="preserve"> (please do not include details on figures as these are included in Annex 1 Part B section 3.4 – please provide the total amount).</w:t>
            </w:r>
          </w:p>
          <w:p w14:paraId="38CDC06A" w14:textId="77777777" w:rsidR="00D04520" w:rsidRPr="00AE7CE8" w:rsidRDefault="00D04520" w:rsidP="00D04520">
            <w:pPr>
              <w:pStyle w:val="ListBullet"/>
              <w:numPr>
                <w:ilvl w:val="0"/>
                <w:numId w:val="0"/>
              </w:numPr>
              <w:spacing w:after="0"/>
              <w:jc w:val="both"/>
              <w:rPr>
                <w:rFonts w:eastAsia="Calibri"/>
                <w:b/>
                <w:bCs/>
              </w:rPr>
            </w:pPr>
          </w:p>
          <w:p w14:paraId="05AC47E6" w14:textId="1084F3A9" w:rsidR="00532371" w:rsidRPr="00D04520" w:rsidRDefault="00532371" w:rsidP="00D04520">
            <w:pPr>
              <w:pStyle w:val="ListBullet"/>
              <w:spacing w:after="0"/>
              <w:jc w:val="both"/>
              <w:rPr>
                <w:b/>
                <w:bCs/>
                <w:i/>
                <w:iCs/>
                <w:lang w:eastAsia="en-GB"/>
              </w:rPr>
            </w:pPr>
            <w:r w:rsidRPr="00AE7CE8">
              <w:rPr>
                <w:lang w:eastAsia="en-GB"/>
              </w:rPr>
              <w:t xml:space="preserve">The Amendment request letter should include a confirmation that the EFPIA office has been informed of the changes in the EFPIA contributions (EU and non-EU in kind and/or financial contributions) to the project. </w:t>
            </w:r>
          </w:p>
          <w:p w14:paraId="57845523" w14:textId="77777777" w:rsidR="00D04520" w:rsidRPr="00AE7CE8" w:rsidRDefault="00D04520" w:rsidP="00D04520">
            <w:pPr>
              <w:pStyle w:val="ListBullet"/>
              <w:numPr>
                <w:ilvl w:val="0"/>
                <w:numId w:val="0"/>
              </w:numPr>
              <w:spacing w:after="0"/>
              <w:jc w:val="both"/>
              <w:rPr>
                <w:b/>
                <w:bCs/>
                <w:i/>
                <w:iCs/>
                <w:lang w:eastAsia="en-GB"/>
              </w:rPr>
            </w:pPr>
          </w:p>
          <w:p w14:paraId="07A726D5" w14:textId="77777777" w:rsidR="00532371" w:rsidRPr="00651B69" w:rsidRDefault="00532371" w:rsidP="00D04520">
            <w:pPr>
              <w:pStyle w:val="ListBullet"/>
              <w:spacing w:after="0"/>
              <w:jc w:val="both"/>
              <w:rPr>
                <w:b/>
                <w:bCs/>
                <w:i/>
                <w:iCs/>
                <w:lang w:eastAsia="en-GB"/>
              </w:rPr>
            </w:pPr>
            <w:r w:rsidRPr="00AE7CE8">
              <w:rPr>
                <w:lang w:eastAsia="en-GB"/>
              </w:rPr>
              <w:t xml:space="preserve">If an Associated Partner (AP) is being added that AP should </w:t>
            </w:r>
            <w:proofErr w:type="gramStart"/>
            <w:r w:rsidRPr="00AE7CE8">
              <w:rPr>
                <w:lang w:eastAsia="en-GB"/>
              </w:rPr>
              <w:t>submit an application</w:t>
            </w:r>
            <w:proofErr w:type="gramEnd"/>
            <w:r w:rsidRPr="00AE7CE8">
              <w:rPr>
                <w:lang w:eastAsia="en-GB"/>
              </w:rPr>
              <w:t xml:space="preserve"> letter to the IHI Governing Board setting out their own credentials and details of their contribution to both the specific topic/project and to the larger strategic goals of the IMI2 programme. In order to receive the templates for this application letter, please contact IHI JU Programme Office.</w:t>
            </w:r>
          </w:p>
          <w:p w14:paraId="32896537" w14:textId="77777777" w:rsidR="00651B69" w:rsidRDefault="00651B69" w:rsidP="00651B69">
            <w:pPr>
              <w:pStyle w:val="ListParagraph"/>
              <w:rPr>
                <w:b/>
                <w:bCs/>
                <w:i/>
                <w:iCs/>
              </w:rPr>
            </w:pPr>
          </w:p>
          <w:p w14:paraId="3D4F064A" w14:textId="5A2549E2" w:rsidR="00651B69" w:rsidRPr="00AE7CE8" w:rsidRDefault="00651B69" w:rsidP="00651B69">
            <w:pPr>
              <w:pStyle w:val="ListBullet"/>
              <w:numPr>
                <w:ilvl w:val="0"/>
                <w:numId w:val="0"/>
              </w:numPr>
              <w:spacing w:after="0"/>
              <w:ind w:left="360" w:hanging="360"/>
              <w:jc w:val="both"/>
              <w:rPr>
                <w:b/>
                <w:bCs/>
                <w:i/>
                <w:iCs/>
                <w:lang w:eastAsia="en-GB"/>
              </w:rPr>
            </w:pPr>
            <w:r>
              <w:rPr>
                <w:b/>
                <w:bCs/>
                <w:i/>
                <w:iCs/>
                <w:lang w:eastAsia="en-GB"/>
              </w:rPr>
              <w:t xml:space="preserve">For ‘Other’, the ‘additional requirements’ above should not apply, but information should </w:t>
            </w:r>
            <w:r>
              <w:rPr>
                <w:b/>
                <w:bCs/>
                <w:i/>
                <w:iCs/>
                <w:lang w:eastAsia="en-GB"/>
              </w:rPr>
              <w:lastRenderedPageBreak/>
              <w:t xml:space="preserve">be included on the nature of the ‘Other’s’ contribution. </w:t>
            </w:r>
          </w:p>
        </w:tc>
        <w:tc>
          <w:tcPr>
            <w:tcW w:w="1986" w:type="pct"/>
            <w:gridSpan w:val="3"/>
          </w:tcPr>
          <w:p w14:paraId="1BB12684" w14:textId="77777777" w:rsidR="00532371" w:rsidRPr="00D0703F" w:rsidRDefault="00532371" w:rsidP="00C771C7">
            <w:pPr>
              <w:rPr>
                <w:rFonts w:cs="Arial"/>
                <w:b/>
                <w:i/>
                <w:szCs w:val="20"/>
              </w:rPr>
            </w:pPr>
            <w:r w:rsidRPr="00D0703F">
              <w:rPr>
                <w:rFonts w:cs="Arial"/>
                <w:b/>
                <w:i/>
                <w:szCs w:val="20"/>
              </w:rPr>
              <w:lastRenderedPageBreak/>
              <w:t>Please follow the general requirements for all additions, indicated in the table at the beginning of this section.</w:t>
            </w:r>
          </w:p>
          <w:p w14:paraId="761F636D" w14:textId="77777777" w:rsidR="00532371" w:rsidRPr="00D0703F" w:rsidRDefault="00532371" w:rsidP="00C771C7">
            <w:pPr>
              <w:rPr>
                <w:rFonts w:cs="Arial"/>
                <w:b/>
                <w:iCs/>
                <w:szCs w:val="20"/>
              </w:rPr>
            </w:pPr>
            <w:r w:rsidRPr="00D0703F">
              <w:rPr>
                <w:rFonts w:cs="Arial"/>
                <w:b/>
                <w:iCs/>
                <w:szCs w:val="20"/>
              </w:rPr>
              <w:t xml:space="preserve">Additional requirements: </w:t>
            </w:r>
          </w:p>
          <w:p w14:paraId="2D3645C2" w14:textId="77777777" w:rsidR="00532371" w:rsidRPr="00D0703F" w:rsidRDefault="00532371" w:rsidP="00C771C7">
            <w:pPr>
              <w:rPr>
                <w:rFonts w:cs="Arial"/>
                <w:b/>
                <w:iCs/>
                <w:szCs w:val="20"/>
              </w:rPr>
            </w:pPr>
            <w:r w:rsidRPr="00D0703F">
              <w:rPr>
                <w:rFonts w:cs="Arial"/>
                <w:b/>
                <w:iCs/>
                <w:szCs w:val="20"/>
              </w:rPr>
              <w:t>Annex 1 (</w:t>
            </w:r>
            <w:proofErr w:type="spellStart"/>
            <w:r w:rsidRPr="00D0703F">
              <w:rPr>
                <w:rFonts w:cs="Arial"/>
                <w:b/>
                <w:iCs/>
                <w:szCs w:val="20"/>
              </w:rPr>
              <w:t>DoA</w:t>
            </w:r>
            <w:proofErr w:type="spellEnd"/>
            <w:r w:rsidRPr="00D0703F">
              <w:rPr>
                <w:rFonts w:cs="Arial"/>
                <w:b/>
                <w:iCs/>
                <w:szCs w:val="20"/>
              </w:rPr>
              <w:t xml:space="preserve">) should be updated if relevant: </w:t>
            </w:r>
          </w:p>
          <w:p w14:paraId="161EF261" w14:textId="77777777" w:rsidR="00532371" w:rsidRDefault="00532371" w:rsidP="00C771C7">
            <w:pPr>
              <w:spacing w:before="0"/>
              <w:rPr>
                <w:rFonts w:eastAsia="Times New Roman" w:cs="Arial"/>
                <w:szCs w:val="20"/>
                <w:lang w:eastAsia="en-GB"/>
              </w:rPr>
            </w:pPr>
            <w:r w:rsidRPr="009E6F3A">
              <w:rPr>
                <w:rFonts w:eastAsia="Times New Roman" w:cs="Arial"/>
                <w:b/>
                <w:szCs w:val="20"/>
                <w:lang w:eastAsia="en-GB"/>
              </w:rPr>
              <w:t>Table 3.4c</w:t>
            </w:r>
            <w:r w:rsidRPr="009E6F3A">
              <w:rPr>
                <w:rFonts w:eastAsia="Times New Roman" w:cs="Arial"/>
                <w:szCs w:val="20"/>
                <w:lang w:eastAsia="en-GB"/>
              </w:rPr>
              <w:t xml:space="preserve"> - Financial Contributions (FC) and their justification (from who to whom, the amount and for which tasks, WP)</w:t>
            </w:r>
            <w:r>
              <w:rPr>
                <w:rFonts w:eastAsia="Times New Roman" w:cs="Arial"/>
                <w:szCs w:val="20"/>
                <w:lang w:eastAsia="en-GB"/>
              </w:rPr>
              <w:t>.</w:t>
            </w:r>
          </w:p>
          <w:tbl>
            <w:tblPr>
              <w:tblStyle w:val="GridTable1Light-Accent4"/>
              <w:tblW w:w="4864" w:type="pct"/>
              <w:tblBorders>
                <w:top w:val="single" w:sz="4" w:space="0" w:color="008AAF" w:themeColor="accent4"/>
                <w:left w:val="single" w:sz="4" w:space="0" w:color="008AAF" w:themeColor="accent4"/>
                <w:bottom w:val="single" w:sz="4" w:space="0" w:color="008AAF" w:themeColor="accent4"/>
                <w:right w:val="single" w:sz="4" w:space="0" w:color="008AAF" w:themeColor="accent4"/>
                <w:insideH w:val="single" w:sz="4" w:space="0" w:color="008AAF" w:themeColor="accent4"/>
                <w:insideV w:val="single" w:sz="4" w:space="0" w:color="008AAF" w:themeColor="accent4"/>
              </w:tblBorders>
              <w:tblLayout w:type="fixed"/>
              <w:tblLook w:val="0000" w:firstRow="0" w:lastRow="0" w:firstColumn="0" w:lastColumn="0" w:noHBand="0" w:noVBand="0"/>
            </w:tblPr>
            <w:tblGrid>
              <w:gridCol w:w="901"/>
              <w:gridCol w:w="902"/>
              <w:gridCol w:w="901"/>
              <w:gridCol w:w="2589"/>
            </w:tblGrid>
            <w:tr w:rsidR="00532371" w:rsidRPr="009E6F3A" w14:paraId="0DCFCCA8" w14:textId="77777777" w:rsidTr="00DB239D">
              <w:tc>
                <w:tcPr>
                  <w:tcW w:w="851" w:type="pct"/>
                </w:tcPr>
                <w:p w14:paraId="3C4530FB" w14:textId="77777777" w:rsidR="00532371" w:rsidRPr="009E6F3A" w:rsidRDefault="00532371" w:rsidP="00C771C7">
                  <w:pPr>
                    <w:jc w:val="both"/>
                    <w:rPr>
                      <w:rFonts w:eastAsia="Times New Roman" w:cs="Arial"/>
                      <w:i/>
                      <w:szCs w:val="20"/>
                      <w:lang w:eastAsia="en-GB"/>
                    </w:rPr>
                  </w:pPr>
                  <w:r w:rsidRPr="009E6F3A">
                    <w:rPr>
                      <w:rFonts w:cs="Arial"/>
                      <w:i/>
                      <w:szCs w:val="20"/>
                    </w:rPr>
                    <w:t>FC provided</w:t>
                  </w:r>
                </w:p>
              </w:tc>
              <w:tc>
                <w:tcPr>
                  <w:tcW w:w="852" w:type="pct"/>
                </w:tcPr>
                <w:p w14:paraId="4574DA6F" w14:textId="77777777" w:rsidR="00532371" w:rsidRPr="009E6F3A" w:rsidRDefault="00532371" w:rsidP="00C771C7">
                  <w:pPr>
                    <w:jc w:val="both"/>
                    <w:rPr>
                      <w:rFonts w:eastAsia="Times New Roman" w:cs="Arial"/>
                      <w:i/>
                      <w:szCs w:val="20"/>
                      <w:lang w:eastAsia="en-GB"/>
                    </w:rPr>
                  </w:pPr>
                  <w:r w:rsidRPr="009E6F3A">
                    <w:rPr>
                      <w:rFonts w:cs="Arial"/>
                      <w:i/>
                      <w:szCs w:val="20"/>
                    </w:rPr>
                    <w:t>FC received</w:t>
                  </w:r>
                </w:p>
              </w:tc>
              <w:tc>
                <w:tcPr>
                  <w:tcW w:w="851" w:type="pct"/>
                </w:tcPr>
                <w:p w14:paraId="2EECB894" w14:textId="77777777" w:rsidR="00532371" w:rsidRPr="009E6F3A" w:rsidRDefault="00532371" w:rsidP="00C771C7">
                  <w:pPr>
                    <w:jc w:val="both"/>
                    <w:rPr>
                      <w:rFonts w:eastAsia="Times New Roman" w:cs="Arial"/>
                      <w:i/>
                      <w:szCs w:val="20"/>
                      <w:lang w:eastAsia="en-GB"/>
                    </w:rPr>
                  </w:pPr>
                  <w:r w:rsidRPr="009E6F3A">
                    <w:rPr>
                      <w:rFonts w:cs="Arial"/>
                      <w:i/>
                      <w:szCs w:val="20"/>
                    </w:rPr>
                    <w:t>Amount (€)</w:t>
                  </w:r>
                </w:p>
              </w:tc>
              <w:tc>
                <w:tcPr>
                  <w:tcW w:w="2446" w:type="pct"/>
                </w:tcPr>
                <w:p w14:paraId="4A71E0F4" w14:textId="77777777" w:rsidR="00532371" w:rsidRPr="009E6F3A" w:rsidRDefault="00532371" w:rsidP="00C771C7">
                  <w:pPr>
                    <w:jc w:val="both"/>
                    <w:rPr>
                      <w:rFonts w:eastAsia="Times New Roman" w:cs="Arial"/>
                      <w:i/>
                      <w:szCs w:val="20"/>
                      <w:lang w:eastAsia="en-GB"/>
                    </w:rPr>
                  </w:pPr>
                  <w:r w:rsidRPr="009E6F3A">
                    <w:rPr>
                      <w:rFonts w:cs="Arial"/>
                      <w:i/>
                      <w:szCs w:val="20"/>
                    </w:rPr>
                    <w:t>Related activities</w:t>
                  </w:r>
                </w:p>
              </w:tc>
            </w:tr>
            <w:tr w:rsidR="00532371" w:rsidRPr="009E6F3A" w14:paraId="2A292518" w14:textId="77777777" w:rsidTr="00DB239D">
              <w:tc>
                <w:tcPr>
                  <w:tcW w:w="851" w:type="pct"/>
                </w:tcPr>
                <w:p w14:paraId="77EAFE9A" w14:textId="77777777" w:rsidR="00532371" w:rsidRPr="009E6F3A" w:rsidRDefault="00532371" w:rsidP="00C771C7">
                  <w:pPr>
                    <w:jc w:val="both"/>
                    <w:rPr>
                      <w:rFonts w:eastAsia="Times New Roman" w:cs="Arial"/>
                      <w:i/>
                      <w:szCs w:val="20"/>
                      <w:lang w:eastAsia="en-GB"/>
                    </w:rPr>
                  </w:pPr>
                  <w:r w:rsidRPr="009E6F3A">
                    <w:rPr>
                      <w:rFonts w:eastAsia="Times New Roman" w:cs="Arial"/>
                      <w:i/>
                      <w:szCs w:val="20"/>
                      <w:lang w:eastAsia="en-GB"/>
                    </w:rPr>
                    <w:t>BNRF Number/Short Name</w:t>
                  </w:r>
                </w:p>
              </w:tc>
              <w:tc>
                <w:tcPr>
                  <w:tcW w:w="852" w:type="pct"/>
                </w:tcPr>
                <w:p w14:paraId="0D365548" w14:textId="77777777" w:rsidR="00532371" w:rsidRPr="00D0703F" w:rsidRDefault="00532371" w:rsidP="00C771C7">
                  <w:pPr>
                    <w:jc w:val="both"/>
                    <w:rPr>
                      <w:rFonts w:eastAsia="Times New Roman" w:cs="Arial"/>
                      <w:i/>
                      <w:szCs w:val="20"/>
                      <w:lang w:eastAsia="en-GB"/>
                    </w:rPr>
                  </w:pPr>
                  <w:r w:rsidRPr="00D0703F">
                    <w:rPr>
                      <w:rFonts w:eastAsia="Times New Roman" w:cs="Arial"/>
                      <w:i/>
                      <w:szCs w:val="20"/>
                      <w:lang w:eastAsia="en-GB"/>
                    </w:rPr>
                    <w:t xml:space="preserve">Participant </w:t>
                  </w:r>
                  <w:r w:rsidRPr="00D06281">
                    <w:rPr>
                      <w:rFonts w:eastAsia="Times New Roman" w:cs="Arial"/>
                      <w:i/>
                      <w:szCs w:val="20"/>
                      <w:shd w:val="clear" w:color="auto" w:fill="D0E6E8" w:themeFill="background2"/>
                      <w:lang w:eastAsia="en-GB"/>
                    </w:rPr>
                    <w:t>Y</w:t>
                  </w:r>
                </w:p>
              </w:tc>
              <w:tc>
                <w:tcPr>
                  <w:tcW w:w="851" w:type="pct"/>
                </w:tcPr>
                <w:p w14:paraId="78725E08" w14:textId="77777777" w:rsidR="00532371" w:rsidRPr="00D0703F" w:rsidRDefault="00532371" w:rsidP="00C771C7">
                  <w:pPr>
                    <w:jc w:val="both"/>
                    <w:rPr>
                      <w:rFonts w:eastAsia="Times New Roman" w:cs="Arial"/>
                      <w:i/>
                      <w:szCs w:val="20"/>
                      <w:lang w:eastAsia="en-GB"/>
                    </w:rPr>
                  </w:pPr>
                  <w:r w:rsidRPr="00D06281">
                    <w:rPr>
                      <w:rFonts w:eastAsia="Times New Roman" w:cs="Arial"/>
                      <w:i/>
                      <w:szCs w:val="20"/>
                      <w:shd w:val="clear" w:color="auto" w:fill="D0E6E8" w:themeFill="background2"/>
                      <w:lang w:eastAsia="en-GB"/>
                    </w:rPr>
                    <w:t>Total</w:t>
                  </w:r>
                </w:p>
              </w:tc>
              <w:tc>
                <w:tcPr>
                  <w:tcW w:w="2446" w:type="pct"/>
                </w:tcPr>
                <w:p w14:paraId="568E3F8F" w14:textId="77777777" w:rsidR="00532371" w:rsidRPr="00D0703F" w:rsidRDefault="00532371" w:rsidP="00C771C7">
                  <w:pPr>
                    <w:jc w:val="both"/>
                    <w:rPr>
                      <w:rFonts w:eastAsia="Times New Roman" w:cs="Arial"/>
                      <w:i/>
                      <w:szCs w:val="20"/>
                      <w:lang w:eastAsia="en-GB"/>
                    </w:rPr>
                  </w:pPr>
                  <w:r w:rsidRPr="00D0703F">
                    <w:rPr>
                      <w:rFonts w:eastAsia="Times New Roman" w:cs="Arial"/>
                      <w:i/>
                      <w:szCs w:val="20"/>
                      <w:lang w:eastAsia="en-GB"/>
                    </w:rPr>
                    <w:t>e.g. concerned task, activities, WPs</w:t>
                  </w:r>
                </w:p>
              </w:tc>
            </w:tr>
          </w:tbl>
          <w:p w14:paraId="0780E2E3" w14:textId="77777777" w:rsidR="00532371" w:rsidRPr="009E6F3A" w:rsidRDefault="00532371" w:rsidP="00C771C7">
            <w:pPr>
              <w:jc w:val="both"/>
              <w:rPr>
                <w:rFonts w:eastAsia="Times New Roman" w:cs="Arial"/>
                <w:i/>
                <w:szCs w:val="20"/>
                <w:lang w:eastAsia="en-GB"/>
              </w:rPr>
            </w:pPr>
            <w:r w:rsidRPr="009E6F3A">
              <w:rPr>
                <w:rFonts w:eastAsia="Times New Roman" w:cs="Arial"/>
                <w:b/>
                <w:i/>
                <w:szCs w:val="20"/>
                <w:lang w:eastAsia="en-GB"/>
              </w:rPr>
              <w:t>Note:</w:t>
            </w:r>
            <w:r w:rsidRPr="009E6F3A">
              <w:rPr>
                <w:rFonts w:eastAsia="Times New Roman" w:cs="Arial"/>
                <w:i/>
                <w:szCs w:val="20"/>
                <w:lang w:eastAsia="en-GB"/>
              </w:rPr>
              <w:t xml:space="preserve"> the beneficiary receiving the financial contribution must include the corresponding costs in its total costs in the budget table in the </w:t>
            </w:r>
            <w:r>
              <w:rPr>
                <w:rFonts w:eastAsia="Times New Roman" w:cs="Arial"/>
                <w:i/>
                <w:szCs w:val="20"/>
                <w:lang w:eastAsia="en-GB"/>
              </w:rPr>
              <w:t>p</w:t>
            </w:r>
            <w:r w:rsidRPr="009E6F3A">
              <w:rPr>
                <w:rFonts w:eastAsia="Times New Roman" w:cs="Arial"/>
                <w:i/>
                <w:szCs w:val="20"/>
                <w:lang w:eastAsia="en-GB"/>
              </w:rPr>
              <w:t>ortal.</w:t>
            </w:r>
          </w:p>
          <w:p w14:paraId="768CD7C8" w14:textId="77777777" w:rsidR="00532371" w:rsidRDefault="00532371" w:rsidP="00C771C7">
            <w:pPr>
              <w:jc w:val="both"/>
              <w:rPr>
                <w:rFonts w:eastAsia="Times New Roman" w:cs="Arial"/>
                <w:b/>
                <w:szCs w:val="20"/>
                <w:lang w:eastAsia="en-GB"/>
              </w:rPr>
            </w:pPr>
          </w:p>
          <w:p w14:paraId="143F1223" w14:textId="77777777" w:rsidR="00532371" w:rsidRDefault="00532371" w:rsidP="00C771C7">
            <w:pPr>
              <w:jc w:val="both"/>
              <w:rPr>
                <w:rFonts w:eastAsia="Times New Roman" w:cs="Arial"/>
                <w:b/>
                <w:szCs w:val="20"/>
                <w:lang w:eastAsia="en-GB"/>
              </w:rPr>
            </w:pPr>
          </w:p>
          <w:p w14:paraId="52A79391" w14:textId="77777777" w:rsidR="00532371" w:rsidRDefault="00532371" w:rsidP="00C771C7">
            <w:pPr>
              <w:jc w:val="both"/>
              <w:rPr>
                <w:rFonts w:eastAsia="Times New Roman" w:cs="Arial"/>
                <w:b/>
                <w:szCs w:val="20"/>
                <w:lang w:eastAsia="en-GB"/>
              </w:rPr>
            </w:pPr>
          </w:p>
          <w:p w14:paraId="01D50D21" w14:textId="77777777" w:rsidR="00532371" w:rsidRDefault="00532371" w:rsidP="00C771C7">
            <w:pPr>
              <w:jc w:val="both"/>
              <w:rPr>
                <w:rFonts w:eastAsia="Times New Roman" w:cs="Arial"/>
                <w:b/>
                <w:szCs w:val="20"/>
                <w:lang w:eastAsia="en-GB"/>
              </w:rPr>
            </w:pPr>
          </w:p>
          <w:p w14:paraId="65654A3B" w14:textId="77777777" w:rsidR="00532371" w:rsidRPr="009E6F3A" w:rsidRDefault="00532371" w:rsidP="00C771C7">
            <w:pPr>
              <w:jc w:val="both"/>
              <w:rPr>
                <w:rFonts w:eastAsia="Times New Roman" w:cs="Arial"/>
                <w:szCs w:val="20"/>
                <w:lang w:eastAsia="en-GB"/>
              </w:rPr>
            </w:pPr>
            <w:r w:rsidRPr="009E6F3A">
              <w:rPr>
                <w:rFonts w:eastAsia="Times New Roman" w:cs="Arial"/>
                <w:b/>
                <w:szCs w:val="20"/>
                <w:lang w:eastAsia="en-GB"/>
              </w:rPr>
              <w:t>Table 3.4d</w:t>
            </w:r>
            <w:r w:rsidRPr="009E6F3A">
              <w:rPr>
                <w:rFonts w:eastAsia="Times New Roman" w:cs="Arial"/>
                <w:szCs w:val="20"/>
                <w:lang w:eastAsia="en-GB"/>
              </w:rPr>
              <w:t xml:space="preserve"> - </w:t>
            </w:r>
            <w:proofErr w:type="gramStart"/>
            <w:r w:rsidRPr="009E6F3A">
              <w:rPr>
                <w:rFonts w:eastAsia="Times New Roman" w:cs="Arial"/>
                <w:szCs w:val="20"/>
                <w:lang w:eastAsia="en-GB"/>
              </w:rPr>
              <w:t>Non-EU</w:t>
            </w:r>
            <w:proofErr w:type="gramEnd"/>
            <w:r w:rsidRPr="009E6F3A">
              <w:rPr>
                <w:rFonts w:eastAsia="Times New Roman" w:cs="Arial"/>
                <w:szCs w:val="20"/>
                <w:lang w:eastAsia="en-GB"/>
              </w:rPr>
              <w:t xml:space="preserve"> in kind (amount and justification) </w:t>
            </w:r>
          </w:p>
          <w:tbl>
            <w:tblPr>
              <w:tblW w:w="4864" w:type="pct"/>
              <w:tblBorders>
                <w:top w:val="single" w:sz="4" w:space="0" w:color="008AAF" w:themeColor="accent4"/>
                <w:left w:val="single" w:sz="4" w:space="0" w:color="008AAF" w:themeColor="accent4"/>
                <w:bottom w:val="single" w:sz="4" w:space="0" w:color="008AAF" w:themeColor="accent4"/>
                <w:right w:val="single" w:sz="4" w:space="0" w:color="008AAF" w:themeColor="accent4"/>
                <w:insideH w:val="single" w:sz="4" w:space="0" w:color="008AAF" w:themeColor="accent4"/>
                <w:insideV w:val="single" w:sz="4" w:space="0" w:color="008AAF" w:themeColor="accent4"/>
              </w:tblBorders>
              <w:tblLayout w:type="fixed"/>
              <w:tblLook w:val="0000" w:firstRow="0" w:lastRow="0" w:firstColumn="0" w:lastColumn="0" w:noHBand="0" w:noVBand="0"/>
            </w:tblPr>
            <w:tblGrid>
              <w:gridCol w:w="1473"/>
              <w:gridCol w:w="3820"/>
            </w:tblGrid>
            <w:tr w:rsidR="00532371" w:rsidRPr="00176DB4" w14:paraId="7BFFED9F" w14:textId="77777777" w:rsidTr="00DB239D">
              <w:tc>
                <w:tcPr>
                  <w:tcW w:w="1391" w:type="pct"/>
                </w:tcPr>
                <w:p w14:paraId="79DDAFD2" w14:textId="77777777" w:rsidR="00532371" w:rsidRPr="009E6F3A" w:rsidRDefault="00532371" w:rsidP="00C771C7">
                  <w:pPr>
                    <w:jc w:val="both"/>
                    <w:rPr>
                      <w:rFonts w:eastAsia="Times New Roman" w:cs="Arial"/>
                      <w:i/>
                      <w:szCs w:val="20"/>
                      <w:lang w:eastAsia="en-GB"/>
                    </w:rPr>
                  </w:pPr>
                  <w:r w:rsidRPr="009E6F3A">
                    <w:rPr>
                      <w:rFonts w:eastAsia="Times New Roman" w:cs="Arial"/>
                      <w:i/>
                      <w:szCs w:val="20"/>
                      <w:lang w:eastAsia="en-GB"/>
                    </w:rPr>
                    <w:t xml:space="preserve">Participant </w:t>
                  </w:r>
                </w:p>
              </w:tc>
              <w:tc>
                <w:tcPr>
                  <w:tcW w:w="3609" w:type="pct"/>
                </w:tcPr>
                <w:p w14:paraId="48AEFBD5" w14:textId="77777777" w:rsidR="00532371" w:rsidRPr="001E1B8A" w:rsidRDefault="00532371" w:rsidP="00C771C7">
                  <w:pPr>
                    <w:jc w:val="both"/>
                    <w:rPr>
                      <w:rFonts w:eastAsia="Times New Roman" w:cs="Arial"/>
                      <w:i/>
                      <w:szCs w:val="20"/>
                      <w:lang w:val="fr-BE" w:eastAsia="en-GB"/>
                    </w:rPr>
                  </w:pPr>
                  <w:r w:rsidRPr="001E1B8A">
                    <w:rPr>
                      <w:rFonts w:cs="Arial"/>
                      <w:i/>
                      <w:szCs w:val="20"/>
                      <w:lang w:val="fr-BE"/>
                    </w:rPr>
                    <w:t xml:space="preserve">Non-EU </w:t>
                  </w:r>
                  <w:proofErr w:type="spellStart"/>
                  <w:r w:rsidRPr="001E1B8A">
                    <w:rPr>
                      <w:rFonts w:cs="Arial"/>
                      <w:i/>
                      <w:szCs w:val="20"/>
                      <w:lang w:val="fr-BE"/>
                    </w:rPr>
                    <w:t>activities</w:t>
                  </w:r>
                  <w:proofErr w:type="spellEnd"/>
                  <w:r w:rsidRPr="001E1B8A">
                    <w:rPr>
                      <w:rFonts w:cs="Arial"/>
                      <w:i/>
                      <w:szCs w:val="20"/>
                      <w:lang w:val="fr-BE"/>
                    </w:rPr>
                    <w:t xml:space="preserve"> and justification</w:t>
                  </w:r>
                </w:p>
              </w:tc>
            </w:tr>
            <w:tr w:rsidR="00532371" w:rsidRPr="009E6F3A" w14:paraId="4FD003BA" w14:textId="77777777" w:rsidTr="00DB239D">
              <w:tc>
                <w:tcPr>
                  <w:tcW w:w="1391" w:type="pct"/>
                </w:tcPr>
                <w:p w14:paraId="244BE566" w14:textId="77777777" w:rsidR="00532371" w:rsidRPr="009E6F3A" w:rsidRDefault="00532371" w:rsidP="00C771C7">
                  <w:pPr>
                    <w:jc w:val="both"/>
                    <w:rPr>
                      <w:rFonts w:eastAsia="Times New Roman" w:cs="Arial"/>
                      <w:i/>
                      <w:szCs w:val="20"/>
                      <w:lang w:eastAsia="en-GB"/>
                    </w:rPr>
                  </w:pPr>
                  <w:r w:rsidRPr="009E6F3A">
                    <w:rPr>
                      <w:rFonts w:eastAsia="Times New Roman" w:cs="Arial"/>
                      <w:i/>
                      <w:szCs w:val="20"/>
                      <w:lang w:eastAsia="en-GB"/>
                    </w:rPr>
                    <w:t>BNRF Number/Short Name</w:t>
                  </w:r>
                </w:p>
              </w:tc>
              <w:tc>
                <w:tcPr>
                  <w:tcW w:w="3609" w:type="pct"/>
                  <w:shd w:val="clear" w:color="auto" w:fill="auto"/>
                </w:tcPr>
                <w:p w14:paraId="0EAC3E9E" w14:textId="77777777" w:rsidR="00532371" w:rsidRPr="00461CC6" w:rsidRDefault="00532371" w:rsidP="00C771C7">
                  <w:pPr>
                    <w:jc w:val="both"/>
                    <w:rPr>
                      <w:rFonts w:eastAsia="Cambria" w:cs="Times New Roman"/>
                      <w:i/>
                      <w:iCs/>
                      <w:szCs w:val="22"/>
                      <w:shd w:val="clear" w:color="auto" w:fill="D0E6E8" w:themeFill="background2"/>
                    </w:rPr>
                  </w:pPr>
                  <w:r w:rsidRPr="00461CC6">
                    <w:rPr>
                      <w:rFonts w:eastAsia="Cambria" w:cs="Times New Roman"/>
                      <w:i/>
                      <w:iCs/>
                      <w:szCs w:val="22"/>
                      <w:shd w:val="clear" w:color="auto" w:fill="D0E6E8" w:themeFill="background2"/>
                    </w:rPr>
                    <w:t xml:space="preserve">e.g. concerned task, activities, WPs </w:t>
                  </w:r>
                </w:p>
                <w:p w14:paraId="00EAEE99" w14:textId="77777777" w:rsidR="00532371" w:rsidRPr="009E6F3A" w:rsidRDefault="00532371" w:rsidP="00C771C7">
                  <w:pPr>
                    <w:jc w:val="both"/>
                    <w:rPr>
                      <w:rFonts w:eastAsia="Times New Roman" w:cs="Arial"/>
                      <w:i/>
                      <w:szCs w:val="20"/>
                      <w:highlight w:val="darkCyan"/>
                      <w:lang w:eastAsia="en-GB"/>
                    </w:rPr>
                  </w:pPr>
                  <w:r w:rsidRPr="00461CC6">
                    <w:rPr>
                      <w:rFonts w:eastAsia="Cambria" w:cs="Times New Roman"/>
                      <w:i/>
                      <w:iCs/>
                      <w:szCs w:val="22"/>
                      <w:shd w:val="clear" w:color="auto" w:fill="D0E6E8" w:themeFill="background2"/>
                    </w:rPr>
                    <w:t>Justification</w:t>
                  </w:r>
                </w:p>
              </w:tc>
            </w:tr>
          </w:tbl>
          <w:p w14:paraId="7A2BCD7C" w14:textId="77777777" w:rsidR="00532371" w:rsidRPr="009E6F3A" w:rsidRDefault="00532371" w:rsidP="00C771C7">
            <w:pPr>
              <w:rPr>
                <w:b/>
              </w:rPr>
            </w:pPr>
            <w:r w:rsidRPr="009E6F3A">
              <w:rPr>
                <w:rFonts w:eastAsia="Times New Roman" w:cs="Arial"/>
                <w:b/>
                <w:szCs w:val="20"/>
                <w:lang w:eastAsia="en-GB"/>
              </w:rPr>
              <w:t>Section 3.4e -</w:t>
            </w:r>
            <w:r w:rsidRPr="009E6F3A">
              <w:rPr>
                <w:rFonts w:eastAsia="Times New Roman" w:cs="Arial"/>
                <w:szCs w:val="20"/>
                <w:lang w:eastAsia="en-GB"/>
              </w:rPr>
              <w:t xml:space="preserve"> Scientifically relevant activities of EFPIA and IMI2 Associated Partners for generating data / collecting samples in prospective activities</w:t>
            </w:r>
          </w:p>
          <w:p w14:paraId="7D770E52" w14:textId="77777777" w:rsidR="00532371" w:rsidRPr="009E6F3A" w:rsidRDefault="00532371" w:rsidP="00C771C7">
            <w:pPr>
              <w:jc w:val="both"/>
              <w:rPr>
                <w:rFonts w:eastAsia="Times New Roman" w:cs="Arial"/>
                <w:szCs w:val="20"/>
                <w:lang w:eastAsia="en-GB"/>
              </w:rPr>
            </w:pPr>
            <w:r w:rsidRPr="009E6F3A">
              <w:rPr>
                <w:rFonts w:eastAsia="Times New Roman" w:cs="Arial"/>
                <w:szCs w:val="20"/>
                <w:lang w:eastAsia="en-GB"/>
              </w:rPr>
              <w:lastRenderedPageBreak/>
              <w:t xml:space="preserve">This is for scientifically relevant activities generating data in prospective activities during the funded action that are part of broader industry clinical studies but are related to the objectives of the project, for example, bringing </w:t>
            </w:r>
            <w:r>
              <w:rPr>
                <w:rFonts w:eastAsia="Times New Roman" w:cs="Arial"/>
                <w:szCs w:val="20"/>
                <w:lang w:eastAsia="en-GB"/>
              </w:rPr>
              <w:t xml:space="preserve">a </w:t>
            </w:r>
            <w:r w:rsidRPr="009E6F3A">
              <w:rPr>
                <w:rFonts w:eastAsia="Times New Roman" w:cs="Arial"/>
                <w:szCs w:val="20"/>
                <w:lang w:eastAsia="en-GB"/>
              </w:rPr>
              <w:t xml:space="preserve">specific set of data, using of a specific section of a study. These activities and related budget should be clearly described and justified in order to be counted as in-kind contribution. </w:t>
            </w:r>
          </w:p>
          <w:tbl>
            <w:tblPr>
              <w:tblW w:w="5984" w:type="dxa"/>
              <w:tblBorders>
                <w:top w:val="single" w:sz="4" w:space="0" w:color="008AAF" w:themeColor="accent4"/>
                <w:left w:val="single" w:sz="4" w:space="0" w:color="008AAF" w:themeColor="accent4"/>
                <w:bottom w:val="single" w:sz="4" w:space="0" w:color="008AAF" w:themeColor="accent4"/>
                <w:right w:val="single" w:sz="4" w:space="0" w:color="008AAF" w:themeColor="accent4"/>
                <w:insideH w:val="single" w:sz="4" w:space="0" w:color="008AAF" w:themeColor="accent4"/>
                <w:insideV w:val="single" w:sz="4" w:space="0" w:color="008AAF" w:themeColor="accent4"/>
              </w:tblBorders>
              <w:tblLayout w:type="fixed"/>
              <w:tblLook w:val="0000" w:firstRow="0" w:lastRow="0" w:firstColumn="0" w:lastColumn="0" w:noHBand="0" w:noVBand="0"/>
            </w:tblPr>
            <w:tblGrid>
              <w:gridCol w:w="1280"/>
              <w:gridCol w:w="1134"/>
              <w:gridCol w:w="3570"/>
            </w:tblGrid>
            <w:tr w:rsidR="00532371" w:rsidRPr="009E6F3A" w14:paraId="5229F235" w14:textId="77777777" w:rsidTr="00D04520">
              <w:tc>
                <w:tcPr>
                  <w:tcW w:w="1280" w:type="dxa"/>
                </w:tcPr>
                <w:p w14:paraId="5B6D5ECB" w14:textId="77777777" w:rsidR="00532371" w:rsidRPr="00D0703F" w:rsidRDefault="00532371" w:rsidP="00C771C7">
                  <w:pPr>
                    <w:jc w:val="both"/>
                    <w:rPr>
                      <w:rFonts w:eastAsia="Times New Roman" w:cs="Arial"/>
                      <w:i/>
                      <w:szCs w:val="20"/>
                      <w:lang w:eastAsia="en-GB"/>
                    </w:rPr>
                  </w:pPr>
                  <w:r w:rsidRPr="00D0703F">
                    <w:rPr>
                      <w:rFonts w:eastAsia="Times New Roman" w:cs="Arial"/>
                      <w:i/>
                      <w:szCs w:val="20"/>
                      <w:lang w:eastAsia="en-GB"/>
                    </w:rPr>
                    <w:t xml:space="preserve">Participant </w:t>
                  </w:r>
                </w:p>
              </w:tc>
              <w:tc>
                <w:tcPr>
                  <w:tcW w:w="1134" w:type="dxa"/>
                </w:tcPr>
                <w:p w14:paraId="0DDA6718" w14:textId="77777777" w:rsidR="00532371" w:rsidRPr="00D0703F" w:rsidRDefault="00532371" w:rsidP="00C771C7">
                  <w:pPr>
                    <w:jc w:val="both"/>
                    <w:rPr>
                      <w:rFonts w:eastAsia="Times New Roman" w:cs="Arial"/>
                      <w:i/>
                      <w:szCs w:val="20"/>
                      <w:lang w:eastAsia="en-GB"/>
                    </w:rPr>
                  </w:pPr>
                  <w:r w:rsidRPr="00D0703F">
                    <w:rPr>
                      <w:rFonts w:cs="Arial"/>
                      <w:i/>
                      <w:szCs w:val="20"/>
                    </w:rPr>
                    <w:t>Cost (€)</w:t>
                  </w:r>
                </w:p>
              </w:tc>
              <w:tc>
                <w:tcPr>
                  <w:tcW w:w="3570" w:type="dxa"/>
                </w:tcPr>
                <w:p w14:paraId="0EB1B2ED" w14:textId="77777777" w:rsidR="00532371" w:rsidRPr="00D0703F" w:rsidRDefault="00532371" w:rsidP="00C771C7">
                  <w:pPr>
                    <w:jc w:val="both"/>
                    <w:rPr>
                      <w:rFonts w:eastAsia="Times New Roman" w:cs="Arial"/>
                      <w:i/>
                      <w:szCs w:val="20"/>
                      <w:highlight w:val="yellow"/>
                      <w:lang w:eastAsia="en-GB"/>
                    </w:rPr>
                  </w:pPr>
                  <w:r w:rsidRPr="00D0703F">
                    <w:rPr>
                      <w:rFonts w:cs="Arial"/>
                      <w:i/>
                      <w:szCs w:val="20"/>
                    </w:rPr>
                    <w:t xml:space="preserve">Description of samples/data and rationale for inclusion </w:t>
                  </w:r>
                  <w:r w:rsidRPr="00461CC6">
                    <w:rPr>
                      <w:rFonts w:eastAsia="Cambria" w:cs="Times New Roman"/>
                      <w:i/>
                      <w:iCs/>
                      <w:szCs w:val="22"/>
                      <w:shd w:val="clear" w:color="auto" w:fill="D0E6E8" w:themeFill="background2"/>
                    </w:rPr>
                    <w:t>e.g. task, activities, WPs</w:t>
                  </w:r>
                  <w:r w:rsidRPr="00D0703F">
                    <w:rPr>
                      <w:rFonts w:eastAsia="Times New Roman" w:cs="Arial"/>
                      <w:i/>
                      <w:szCs w:val="20"/>
                      <w:highlight w:val="yellow"/>
                      <w:lang w:eastAsia="en-GB"/>
                    </w:rPr>
                    <w:t xml:space="preserve"> </w:t>
                  </w:r>
                </w:p>
              </w:tc>
            </w:tr>
            <w:tr w:rsidR="00532371" w:rsidRPr="009E6F3A" w14:paraId="11A260A1" w14:textId="77777777" w:rsidTr="00D04520">
              <w:tc>
                <w:tcPr>
                  <w:tcW w:w="1280" w:type="dxa"/>
                </w:tcPr>
                <w:p w14:paraId="2E3DB95E" w14:textId="77777777" w:rsidR="00532371" w:rsidRPr="00D0703F" w:rsidRDefault="00532371" w:rsidP="00C771C7">
                  <w:pPr>
                    <w:jc w:val="both"/>
                    <w:rPr>
                      <w:rFonts w:eastAsia="Times New Roman" w:cs="Arial"/>
                      <w:i/>
                      <w:szCs w:val="20"/>
                      <w:lang w:eastAsia="en-GB"/>
                    </w:rPr>
                  </w:pPr>
                  <w:r w:rsidRPr="00D0703F">
                    <w:rPr>
                      <w:rFonts w:eastAsia="Times New Roman" w:cs="Arial"/>
                      <w:i/>
                      <w:szCs w:val="20"/>
                      <w:lang w:eastAsia="en-GB"/>
                    </w:rPr>
                    <w:t>BNRF Number/Short Name</w:t>
                  </w:r>
                </w:p>
              </w:tc>
              <w:tc>
                <w:tcPr>
                  <w:tcW w:w="1134" w:type="dxa"/>
                </w:tcPr>
                <w:p w14:paraId="10FD0406" w14:textId="77777777" w:rsidR="00532371" w:rsidRPr="00D0703F" w:rsidRDefault="00532371" w:rsidP="00C771C7">
                  <w:pPr>
                    <w:jc w:val="both"/>
                    <w:rPr>
                      <w:rFonts w:eastAsia="Times New Roman" w:cs="Arial"/>
                      <w:i/>
                      <w:szCs w:val="20"/>
                      <w:lang w:eastAsia="en-GB"/>
                    </w:rPr>
                  </w:pPr>
                  <w:r w:rsidRPr="00D0703F">
                    <w:rPr>
                      <w:rFonts w:eastAsia="Times New Roman" w:cs="Arial"/>
                      <w:i/>
                      <w:szCs w:val="20"/>
                      <w:lang w:eastAsia="en-GB"/>
                    </w:rPr>
                    <w:t>Total</w:t>
                  </w:r>
                </w:p>
              </w:tc>
              <w:tc>
                <w:tcPr>
                  <w:tcW w:w="3570" w:type="dxa"/>
                </w:tcPr>
                <w:p w14:paraId="5590087C" w14:textId="77777777" w:rsidR="00532371" w:rsidRPr="00D0703F" w:rsidRDefault="00532371" w:rsidP="00C771C7">
                  <w:pPr>
                    <w:jc w:val="both"/>
                    <w:rPr>
                      <w:rFonts w:eastAsia="Times New Roman" w:cs="Arial"/>
                      <w:i/>
                      <w:szCs w:val="20"/>
                      <w:lang w:eastAsia="en-GB"/>
                    </w:rPr>
                  </w:pPr>
                </w:p>
              </w:tc>
            </w:tr>
          </w:tbl>
          <w:p w14:paraId="1D61C354" w14:textId="374AAB7B" w:rsidR="00532371" w:rsidRDefault="00532371" w:rsidP="00C771C7">
            <w:pPr>
              <w:jc w:val="both"/>
              <w:rPr>
                <w:rFonts w:eastAsia="Times New Roman" w:cs="Arial"/>
                <w:szCs w:val="20"/>
                <w:lang w:eastAsia="en-GB"/>
              </w:rPr>
            </w:pPr>
            <w:r w:rsidRPr="00D0703F">
              <w:rPr>
                <w:rFonts w:eastAsia="Times New Roman" w:cs="Arial"/>
                <w:b/>
                <w:szCs w:val="20"/>
                <w:lang w:eastAsia="en-GB"/>
              </w:rPr>
              <w:t>Note</w:t>
            </w:r>
            <w:r w:rsidRPr="00D0703F">
              <w:rPr>
                <w:rFonts w:eastAsia="Times New Roman" w:cs="Arial"/>
                <w:szCs w:val="20"/>
                <w:lang w:eastAsia="en-GB"/>
              </w:rPr>
              <w:t xml:space="preserve">: For prospective studies, the annex of </w:t>
            </w:r>
            <w:hyperlink r:id="rId26" w:history="1">
              <w:r w:rsidRPr="00D0703F">
                <w:rPr>
                  <w:szCs w:val="20"/>
                </w:rPr>
                <w:t>clinical studies</w:t>
              </w:r>
            </w:hyperlink>
            <w:r w:rsidRPr="00D0703F">
              <w:rPr>
                <w:rFonts w:eastAsia="Times New Roman" w:cs="Arial"/>
                <w:szCs w:val="20"/>
                <w:lang w:eastAsia="en-GB"/>
              </w:rPr>
              <w:t xml:space="preserve"> should be used to provide minimum key information on the study(</w:t>
            </w:r>
            <w:proofErr w:type="spellStart"/>
            <w:r w:rsidRPr="00D0703F">
              <w:rPr>
                <w:rFonts w:eastAsia="Times New Roman" w:cs="Arial"/>
                <w:szCs w:val="20"/>
                <w:lang w:eastAsia="en-GB"/>
              </w:rPr>
              <w:t>ies</w:t>
            </w:r>
            <w:proofErr w:type="spellEnd"/>
            <w:r w:rsidRPr="00D0703F">
              <w:rPr>
                <w:rFonts w:eastAsia="Times New Roman" w:cs="Arial"/>
                <w:szCs w:val="20"/>
                <w:lang w:eastAsia="en-GB"/>
              </w:rPr>
              <w:t xml:space="preserve">) and incorporated as an annex to the </w:t>
            </w:r>
            <w:proofErr w:type="spellStart"/>
            <w:r w:rsidRPr="00D0703F">
              <w:rPr>
                <w:rFonts w:eastAsia="Times New Roman" w:cs="Arial"/>
                <w:szCs w:val="20"/>
                <w:lang w:eastAsia="en-GB"/>
              </w:rPr>
              <w:t>DoA</w:t>
            </w:r>
            <w:proofErr w:type="spellEnd"/>
            <w:r w:rsidRPr="00D0703F">
              <w:rPr>
                <w:rFonts w:eastAsia="Times New Roman" w:cs="Arial"/>
                <w:szCs w:val="20"/>
                <w:lang w:eastAsia="en-GB"/>
              </w:rPr>
              <w:t xml:space="preserve"> part B</w:t>
            </w:r>
            <w:r w:rsidR="00651B69">
              <w:rPr>
                <w:rFonts w:eastAsia="Times New Roman" w:cs="Arial"/>
                <w:szCs w:val="20"/>
                <w:lang w:eastAsia="en-GB"/>
              </w:rPr>
              <w:t xml:space="preserve">. </w:t>
            </w:r>
          </w:p>
          <w:p w14:paraId="46A1601B" w14:textId="37F0BE28" w:rsidR="00651B69" w:rsidRDefault="00651B69" w:rsidP="00C771C7">
            <w:pPr>
              <w:jc w:val="both"/>
              <w:rPr>
                <w:rFonts w:eastAsia="Times New Roman" w:cs="Arial"/>
                <w:szCs w:val="20"/>
                <w:lang w:eastAsia="en-GB"/>
              </w:rPr>
            </w:pPr>
          </w:p>
          <w:p w14:paraId="29BBCFE9" w14:textId="2B355F06" w:rsidR="00651B69" w:rsidRPr="00651B69" w:rsidRDefault="00651B69" w:rsidP="00C771C7">
            <w:pPr>
              <w:jc w:val="both"/>
              <w:rPr>
                <w:rFonts w:eastAsia="Times New Roman" w:cs="Arial"/>
                <w:b/>
                <w:bCs/>
                <w:szCs w:val="20"/>
                <w:lang w:eastAsia="en-GB"/>
              </w:rPr>
            </w:pPr>
            <w:r w:rsidRPr="00651B69">
              <w:rPr>
                <w:rFonts w:eastAsia="Times New Roman" w:cs="Arial"/>
                <w:b/>
                <w:bCs/>
                <w:szCs w:val="20"/>
                <w:lang w:eastAsia="en-GB"/>
              </w:rPr>
              <w:t xml:space="preserve">For ‘Other’ – Annex I and Annex II should be updated to reflect the nature of the contribution, tasks assigned etc. </w:t>
            </w:r>
          </w:p>
          <w:p w14:paraId="4A8F21E4" w14:textId="77777777" w:rsidR="00532371" w:rsidRPr="009368BB" w:rsidRDefault="00532371" w:rsidP="00C771C7">
            <w:pPr>
              <w:spacing w:before="0" w:after="0"/>
              <w:rPr>
                <w:rFonts w:eastAsia="Arial" w:cs="Arial"/>
                <w:noProof/>
                <w:sz w:val="22"/>
                <w:szCs w:val="28"/>
                <w:lang w:eastAsia="en-GB"/>
              </w:rPr>
            </w:pPr>
          </w:p>
        </w:tc>
        <w:tc>
          <w:tcPr>
            <w:tcW w:w="1378" w:type="pct"/>
          </w:tcPr>
          <w:p w14:paraId="70140064" w14:textId="77777777" w:rsidR="00532371" w:rsidRPr="009E6F3A" w:rsidRDefault="00532371" w:rsidP="00C771C7">
            <w:pPr>
              <w:jc w:val="both"/>
              <w:rPr>
                <w:rFonts w:cs="Arial"/>
                <w:b/>
                <w:i/>
                <w:szCs w:val="20"/>
              </w:rPr>
            </w:pPr>
            <w:r w:rsidRPr="009E6F3A">
              <w:rPr>
                <w:rFonts w:cs="Arial"/>
                <w:b/>
                <w:i/>
                <w:szCs w:val="20"/>
              </w:rPr>
              <w:lastRenderedPageBreak/>
              <w:t xml:space="preserve">Please follow suggested text for all additions, indicated in the </w:t>
            </w:r>
            <w:r>
              <w:rPr>
                <w:rFonts w:cs="Arial"/>
                <w:i/>
                <w:szCs w:val="20"/>
              </w:rPr>
              <w:t>table at the beginning of this section.</w:t>
            </w:r>
          </w:p>
          <w:p w14:paraId="4A5FF0FE" w14:textId="77777777" w:rsidR="00532371" w:rsidRPr="00D0703F" w:rsidRDefault="00532371" w:rsidP="00C771C7">
            <w:pPr>
              <w:jc w:val="both"/>
              <w:rPr>
                <w:rFonts w:cs="Arial"/>
                <w:b/>
                <w:iCs/>
                <w:szCs w:val="20"/>
              </w:rPr>
            </w:pPr>
            <w:r w:rsidRPr="00D0703F">
              <w:rPr>
                <w:rFonts w:cs="Arial"/>
                <w:b/>
                <w:iCs/>
                <w:szCs w:val="20"/>
              </w:rPr>
              <w:t xml:space="preserve">Additional requirements: </w:t>
            </w:r>
          </w:p>
          <w:p w14:paraId="5DAD1311" w14:textId="77777777" w:rsidR="00532371" w:rsidRPr="00BE35D9" w:rsidRDefault="00532371" w:rsidP="00D04520">
            <w:pPr>
              <w:pStyle w:val="BodyText"/>
              <w:jc w:val="both"/>
              <w:rPr>
                <w:i/>
                <w:iCs w:val="0"/>
                <w:lang w:eastAsia="en-GB"/>
              </w:rPr>
            </w:pPr>
            <w:r w:rsidRPr="00D06281">
              <w:rPr>
                <w:i/>
                <w:iCs w:val="0"/>
                <w:shd w:val="clear" w:color="auto" w:fill="D0E6E8" w:themeFill="background2"/>
                <w:lang w:eastAsia="en-GB"/>
              </w:rPr>
              <w:t>EFPIA company/Associated Partner X</w:t>
            </w:r>
            <w:r w:rsidRPr="00BE35D9">
              <w:rPr>
                <w:i/>
                <w:iCs w:val="0"/>
                <w:lang w:eastAsia="en-GB"/>
              </w:rPr>
              <w:t xml:space="preserve"> will provide the total contribution of </w:t>
            </w:r>
            <w:r w:rsidRPr="00D06281">
              <w:rPr>
                <w:i/>
                <w:iCs w:val="0"/>
                <w:shd w:val="clear" w:color="auto" w:fill="D0E6E8" w:themeFill="background2"/>
                <w:lang w:eastAsia="en-GB"/>
              </w:rPr>
              <w:t>(amount)</w:t>
            </w:r>
            <w:r w:rsidRPr="00BE35D9">
              <w:rPr>
                <w:i/>
                <w:iCs w:val="0"/>
                <w:lang w:eastAsia="en-GB"/>
              </w:rPr>
              <w:t xml:space="preserve"> composed of:</w:t>
            </w:r>
          </w:p>
          <w:p w14:paraId="53C1685D" w14:textId="77777777" w:rsidR="00532371" w:rsidRPr="002F277B" w:rsidRDefault="00532371" w:rsidP="00D04520">
            <w:pPr>
              <w:pStyle w:val="ListBullet"/>
              <w:spacing w:after="0"/>
              <w:jc w:val="both"/>
            </w:pPr>
            <w:r w:rsidRPr="002F277B">
              <w:t>EU in-kind contribution (if applicable)</w:t>
            </w:r>
          </w:p>
          <w:p w14:paraId="3DCD94EC" w14:textId="77777777" w:rsidR="00532371" w:rsidRPr="002F277B" w:rsidRDefault="00532371" w:rsidP="00D04520">
            <w:pPr>
              <w:pStyle w:val="ListBullet"/>
              <w:spacing w:after="0"/>
              <w:jc w:val="both"/>
            </w:pPr>
            <w:r w:rsidRPr="002F277B">
              <w:t>non-EU in-kind contribution (if applicable)</w:t>
            </w:r>
          </w:p>
          <w:p w14:paraId="12D6F31C" w14:textId="77777777" w:rsidR="00532371" w:rsidRPr="00BF09C2" w:rsidRDefault="00532371" w:rsidP="00D04520">
            <w:pPr>
              <w:pStyle w:val="ListBullet"/>
              <w:spacing w:after="0"/>
              <w:jc w:val="both"/>
            </w:pPr>
            <w:r w:rsidRPr="00BF09C2">
              <w:t>financial contribution (if applicable) reflected in Annex 1 Part B section 3.4 and financial information in the portal.</w:t>
            </w:r>
          </w:p>
          <w:p w14:paraId="5B3936B0" w14:textId="77777777" w:rsidR="00532371" w:rsidRPr="00BF09C2" w:rsidRDefault="00532371" w:rsidP="00D04520">
            <w:pPr>
              <w:pStyle w:val="ListBullet"/>
              <w:spacing w:after="0"/>
              <w:jc w:val="both"/>
            </w:pPr>
            <w:r w:rsidRPr="00BF09C2">
              <w:t xml:space="preserve">The EFPIA office has been informed on </w:t>
            </w:r>
            <w:r w:rsidRPr="00D06281">
              <w:rPr>
                <w:shd w:val="clear" w:color="auto" w:fill="D0E6E8" w:themeFill="background2"/>
              </w:rPr>
              <w:t>“include date”</w:t>
            </w:r>
            <w:r w:rsidRPr="00BF09C2">
              <w:t xml:space="preserve"> of the increase in the </w:t>
            </w:r>
            <w:r w:rsidRPr="00D06281">
              <w:rPr>
                <w:shd w:val="clear" w:color="auto" w:fill="D0E6E8" w:themeFill="background2"/>
              </w:rPr>
              <w:t>of EU in-kind contribution (if applicable) / non-EU in-kind contribution (if applicable) / financial contribution (if applicable)</w:t>
            </w:r>
          </w:p>
          <w:p w14:paraId="3CF3DCA6" w14:textId="77777777" w:rsidR="00532371" w:rsidRPr="009368BB" w:rsidRDefault="00532371" w:rsidP="00C771C7">
            <w:pPr>
              <w:tabs>
                <w:tab w:val="left" w:pos="567"/>
                <w:tab w:val="left" w:pos="1134"/>
                <w:tab w:val="left" w:pos="1701"/>
              </w:tabs>
              <w:spacing w:after="120"/>
              <w:rPr>
                <w:rFonts w:eastAsia="Arial" w:cs="Arial"/>
                <w:noProof/>
                <w:sz w:val="22"/>
                <w:szCs w:val="28"/>
                <w:lang w:eastAsia="en-GB"/>
              </w:rPr>
            </w:pPr>
          </w:p>
        </w:tc>
      </w:tr>
      <w:tr w:rsidR="00532371" w:rsidRPr="009368BB" w14:paraId="0AE947D2" w14:textId="77777777" w:rsidTr="000026C5">
        <w:tc>
          <w:tcPr>
            <w:tcW w:w="5000" w:type="pct"/>
            <w:gridSpan w:val="5"/>
            <w:shd w:val="clear" w:color="auto" w:fill="D0E6E8" w:themeFill="background2"/>
          </w:tcPr>
          <w:p w14:paraId="17F0C604" w14:textId="0AE5001D" w:rsidR="00532371" w:rsidRPr="00FF00CB" w:rsidRDefault="00532371" w:rsidP="00FA22BE">
            <w:pPr>
              <w:pStyle w:val="Heading3"/>
              <w:jc w:val="center"/>
              <w:outlineLvl w:val="2"/>
              <w:rPr>
                <w:rFonts w:eastAsiaTheme="minorHAnsi" w:cstheme="minorBidi"/>
                <w:szCs w:val="24"/>
              </w:rPr>
            </w:pPr>
            <w:bookmarkStart w:id="41" w:name="_Toc102561065"/>
            <w:bookmarkStart w:id="42" w:name="_Toc102574208"/>
            <w:r w:rsidRPr="00FF00CB">
              <w:t xml:space="preserve">Addition of </w:t>
            </w:r>
            <w:r>
              <w:t>a Linked Third Party</w:t>
            </w:r>
            <w:bookmarkEnd w:id="41"/>
            <w:bookmarkEnd w:id="42"/>
          </w:p>
        </w:tc>
      </w:tr>
      <w:tr w:rsidR="00532371" w:rsidRPr="009368BB" w14:paraId="37015E6C" w14:textId="77777777" w:rsidTr="00D04520">
        <w:tc>
          <w:tcPr>
            <w:tcW w:w="1636" w:type="pct"/>
          </w:tcPr>
          <w:p w14:paraId="3274F7E4" w14:textId="77777777" w:rsidR="00532371" w:rsidRPr="00BF09C2" w:rsidRDefault="00532371" w:rsidP="00D04520">
            <w:pPr>
              <w:jc w:val="both"/>
              <w:rPr>
                <w:rFonts w:cs="Arial"/>
                <w:b/>
                <w:i/>
                <w:szCs w:val="20"/>
              </w:rPr>
            </w:pPr>
            <w:r w:rsidRPr="00BF09C2">
              <w:rPr>
                <w:rFonts w:cs="Arial"/>
                <w:b/>
                <w:i/>
                <w:szCs w:val="20"/>
              </w:rPr>
              <w:t>Please follow the instructions for all additions indicated in the table at the beginning of this section.</w:t>
            </w:r>
          </w:p>
          <w:p w14:paraId="4C56ACEF" w14:textId="77777777" w:rsidR="00532371" w:rsidRPr="00BF09C2" w:rsidRDefault="00532371" w:rsidP="00D04520">
            <w:pPr>
              <w:jc w:val="both"/>
              <w:rPr>
                <w:rFonts w:cs="Arial"/>
                <w:b/>
                <w:iCs/>
                <w:szCs w:val="20"/>
              </w:rPr>
            </w:pPr>
            <w:r w:rsidRPr="00BF09C2">
              <w:rPr>
                <w:rFonts w:cs="Arial"/>
                <w:b/>
                <w:iCs/>
                <w:szCs w:val="20"/>
              </w:rPr>
              <w:t xml:space="preserve">Additional requirements: </w:t>
            </w:r>
          </w:p>
          <w:p w14:paraId="34353520" w14:textId="1C07324B" w:rsidR="00532371" w:rsidRPr="00D04520" w:rsidRDefault="00532371" w:rsidP="00D04520">
            <w:pPr>
              <w:pStyle w:val="ListBullet"/>
              <w:spacing w:after="0"/>
              <w:jc w:val="both"/>
              <w:rPr>
                <w:b/>
                <w:bCs/>
              </w:rPr>
            </w:pPr>
            <w:r w:rsidRPr="009E6F3A">
              <w:rPr>
                <w:lang w:eastAsia="en-GB"/>
              </w:rPr>
              <w:t>A</w:t>
            </w:r>
            <w:r w:rsidRPr="009E6F3A">
              <w:t xml:space="preserve"> legal document indicating the link between the linked third party and the main beneficiary (statutes, extracts from national companies’ registration registers, financial data, agreement, decree, citation of the applicable rules with hyperlinks to the texts, etc) should be sent to </w:t>
            </w:r>
            <w:r w:rsidRPr="009E6F3A">
              <w:rPr>
                <w:rFonts w:eastAsia="Times New Roman"/>
                <w:lang w:eastAsia="en-GB"/>
              </w:rPr>
              <w:t xml:space="preserve">IHI </w:t>
            </w:r>
            <w:r w:rsidRPr="009E6F3A">
              <w:t xml:space="preserve">via normal Communication in the </w:t>
            </w:r>
            <w:r>
              <w:t>p</w:t>
            </w:r>
            <w:r w:rsidRPr="009E6F3A">
              <w:t xml:space="preserve">ortal. </w:t>
            </w:r>
          </w:p>
          <w:p w14:paraId="5B2137A5" w14:textId="77777777" w:rsidR="00D04520" w:rsidRPr="009E6F3A" w:rsidRDefault="00D04520" w:rsidP="00D04520">
            <w:pPr>
              <w:pStyle w:val="ListBullet"/>
              <w:numPr>
                <w:ilvl w:val="0"/>
                <w:numId w:val="0"/>
              </w:numPr>
              <w:spacing w:after="0"/>
              <w:ind w:left="360"/>
              <w:jc w:val="both"/>
              <w:rPr>
                <w:b/>
                <w:bCs/>
              </w:rPr>
            </w:pPr>
          </w:p>
          <w:p w14:paraId="7843E077" w14:textId="5A8F68F6" w:rsidR="00532371" w:rsidRPr="00D04520" w:rsidRDefault="00532371" w:rsidP="00D04520">
            <w:pPr>
              <w:pStyle w:val="ListBullet"/>
              <w:spacing w:after="0"/>
              <w:jc w:val="both"/>
              <w:rPr>
                <w:b/>
                <w:bCs/>
              </w:rPr>
            </w:pPr>
            <w:r w:rsidRPr="009E6F3A">
              <w:t xml:space="preserve">If the linked third party (LTP) receives more than 50% of the main BRF funding, a joint and </w:t>
            </w:r>
            <w:r w:rsidRPr="009E6F3A">
              <w:lastRenderedPageBreak/>
              <w:t xml:space="preserve">several liability (‘JSL’) should apply. Where requested by the </w:t>
            </w:r>
            <w:r w:rsidRPr="009E6F3A">
              <w:rPr>
                <w:rFonts w:eastAsia="Times New Roman"/>
                <w:lang w:eastAsia="en-GB"/>
              </w:rPr>
              <w:t>IHI</w:t>
            </w:r>
            <w:r w:rsidRPr="009E6F3A">
              <w:t xml:space="preserve"> JU and if applicable, a joint and several liability declaration  (</w:t>
            </w:r>
            <w:hyperlink r:id="rId27" w:history="1">
              <w:r w:rsidRPr="009E6F3A">
                <w:rPr>
                  <w:rStyle w:val="Hyperlink"/>
                  <w:rFonts w:cs="Arial"/>
                  <w:b/>
                  <w:bCs/>
                </w:rPr>
                <w:t>see ANNEX 3a of the IMI2 Model Grant Agreement</w:t>
              </w:r>
            </w:hyperlink>
            <w:r w:rsidRPr="009E6F3A">
              <w:t xml:space="preserve">) should be signed and sent to IHI via normal Communication in the </w:t>
            </w:r>
            <w:r>
              <w:t>p</w:t>
            </w:r>
            <w:r w:rsidRPr="009E6F3A">
              <w:t>ortal.</w:t>
            </w:r>
          </w:p>
          <w:p w14:paraId="73ED750A" w14:textId="77777777" w:rsidR="00D04520" w:rsidRDefault="00D04520" w:rsidP="00D04520">
            <w:pPr>
              <w:pStyle w:val="ListParagraph"/>
              <w:rPr>
                <w:b/>
                <w:bCs/>
              </w:rPr>
            </w:pPr>
          </w:p>
          <w:p w14:paraId="5F073F3F" w14:textId="79D520C9" w:rsidR="00532371" w:rsidRPr="00D04520" w:rsidRDefault="00532371" w:rsidP="00D04520">
            <w:pPr>
              <w:pStyle w:val="ListBullet"/>
              <w:spacing w:after="0"/>
              <w:jc w:val="both"/>
              <w:rPr>
                <w:b/>
              </w:rPr>
            </w:pPr>
            <w:r w:rsidRPr="00922F3B">
              <w:rPr>
                <w:b/>
                <w:bCs/>
              </w:rPr>
              <w:t>Attention</w:t>
            </w:r>
            <w:r w:rsidRPr="009E6F3A">
              <w:t>: Affiliates of participating EFPIA companies and/or IMI2 Associated Partners are not to be considered as linked third parties and do not need to provide the above justifications (1 &amp; 2).</w:t>
            </w:r>
          </w:p>
          <w:p w14:paraId="426972C8" w14:textId="77777777" w:rsidR="00D04520" w:rsidRDefault="00D04520" w:rsidP="00D04520">
            <w:pPr>
              <w:pStyle w:val="ListParagraph"/>
              <w:rPr>
                <w:b/>
              </w:rPr>
            </w:pPr>
          </w:p>
          <w:p w14:paraId="34124435" w14:textId="77777777" w:rsidR="00532371" w:rsidRPr="00AE7CE8" w:rsidRDefault="00532371" w:rsidP="00D04520">
            <w:pPr>
              <w:pStyle w:val="ListBullet"/>
              <w:spacing w:after="0"/>
              <w:jc w:val="both"/>
              <w:rPr>
                <w:b/>
                <w:bCs/>
                <w:i/>
                <w:iCs/>
                <w:lang w:eastAsia="en-GB"/>
              </w:rPr>
            </w:pPr>
            <w:r w:rsidRPr="009E6F3A">
              <w:t xml:space="preserve">Linked third parties/affiliated entities should be added in section 4.2 of the (Annex 1) </w:t>
            </w:r>
            <w:proofErr w:type="spellStart"/>
            <w:r w:rsidRPr="009E6F3A">
              <w:t>DoA</w:t>
            </w:r>
            <w:proofErr w:type="spellEnd"/>
            <w:r w:rsidRPr="009E6F3A">
              <w:t xml:space="preserve"> Part B under the related beneficiary with an explanation of the third party’s work/role, involvement in tasks and WPs, and the amount of </w:t>
            </w:r>
            <w:r>
              <w:t>budget</w:t>
            </w:r>
            <w:r w:rsidRPr="009E6F3A">
              <w:t xml:space="preserve"> allocated.</w:t>
            </w:r>
          </w:p>
        </w:tc>
        <w:tc>
          <w:tcPr>
            <w:tcW w:w="1986" w:type="pct"/>
            <w:gridSpan w:val="3"/>
          </w:tcPr>
          <w:p w14:paraId="3BCF6372" w14:textId="77777777" w:rsidR="00532371" w:rsidRPr="00BF09C2" w:rsidRDefault="00532371" w:rsidP="00C771C7">
            <w:pPr>
              <w:jc w:val="both"/>
              <w:rPr>
                <w:rFonts w:cs="Arial"/>
                <w:b/>
                <w:i/>
                <w:szCs w:val="20"/>
              </w:rPr>
            </w:pPr>
            <w:r w:rsidRPr="009E6F3A">
              <w:rPr>
                <w:rFonts w:cs="Arial"/>
                <w:b/>
                <w:i/>
                <w:szCs w:val="20"/>
              </w:rPr>
              <w:lastRenderedPageBreak/>
              <w:t xml:space="preserve">Please follow the general requirements for all additions indicated </w:t>
            </w:r>
            <w:r w:rsidRPr="00BF09C2">
              <w:rPr>
                <w:rFonts w:cs="Arial"/>
                <w:b/>
                <w:i/>
                <w:szCs w:val="20"/>
              </w:rPr>
              <w:t>in the table at the beginning of this section.</w:t>
            </w:r>
          </w:p>
          <w:p w14:paraId="1E26DD1D" w14:textId="77777777" w:rsidR="00532371" w:rsidRPr="00BF09C2" w:rsidRDefault="00532371" w:rsidP="00C771C7">
            <w:pPr>
              <w:jc w:val="both"/>
              <w:rPr>
                <w:rFonts w:cs="Arial"/>
                <w:b/>
                <w:iCs/>
                <w:szCs w:val="20"/>
              </w:rPr>
            </w:pPr>
            <w:r w:rsidRPr="00BF09C2">
              <w:rPr>
                <w:rFonts w:cs="Arial"/>
                <w:b/>
                <w:iCs/>
                <w:szCs w:val="20"/>
              </w:rPr>
              <w:t xml:space="preserve">Additional requirements: </w:t>
            </w:r>
          </w:p>
          <w:p w14:paraId="53FD6D10" w14:textId="77777777" w:rsidR="00532371" w:rsidRPr="00BF09C2" w:rsidRDefault="00532371" w:rsidP="00C771C7">
            <w:pPr>
              <w:jc w:val="both"/>
              <w:rPr>
                <w:rFonts w:cs="Arial"/>
                <w:b/>
                <w:iCs/>
                <w:szCs w:val="20"/>
              </w:rPr>
            </w:pPr>
            <w:r w:rsidRPr="00BF09C2">
              <w:rPr>
                <w:rFonts w:cs="Arial"/>
                <w:b/>
                <w:iCs/>
                <w:szCs w:val="20"/>
              </w:rPr>
              <w:t xml:space="preserve">Suggested text for the </w:t>
            </w:r>
            <w:proofErr w:type="spellStart"/>
            <w:r w:rsidRPr="00BF09C2">
              <w:rPr>
                <w:rFonts w:cs="Arial"/>
                <w:b/>
                <w:iCs/>
                <w:szCs w:val="20"/>
              </w:rPr>
              <w:t>DoA</w:t>
            </w:r>
            <w:proofErr w:type="spellEnd"/>
            <w:r w:rsidRPr="00BF09C2">
              <w:rPr>
                <w:rFonts w:cs="Arial"/>
                <w:b/>
                <w:iCs/>
                <w:szCs w:val="20"/>
              </w:rPr>
              <w:t>, section 4.2:</w:t>
            </w:r>
          </w:p>
          <w:tbl>
            <w:tblPr>
              <w:tblW w:w="5000" w:type="pct"/>
              <w:tblBorders>
                <w:top w:val="single" w:sz="12" w:space="0" w:color="007D91" w:themeColor="text2"/>
                <w:left w:val="single" w:sz="12" w:space="0" w:color="007D91" w:themeColor="text2"/>
                <w:bottom w:val="single" w:sz="12" w:space="0" w:color="007D91" w:themeColor="text2"/>
                <w:right w:val="single" w:sz="12" w:space="0" w:color="007D91" w:themeColor="text2"/>
                <w:insideH w:val="single" w:sz="12" w:space="0" w:color="007D91" w:themeColor="text2"/>
                <w:insideV w:val="single" w:sz="12" w:space="0" w:color="007D91" w:themeColor="text2"/>
              </w:tblBorders>
              <w:tblLayout w:type="fixed"/>
              <w:tblLook w:val="0000" w:firstRow="0" w:lastRow="0" w:firstColumn="0" w:lastColumn="0" w:noHBand="0" w:noVBand="0"/>
            </w:tblPr>
            <w:tblGrid>
              <w:gridCol w:w="5441"/>
            </w:tblGrid>
            <w:tr w:rsidR="00532371" w:rsidRPr="009E6F3A" w14:paraId="58E8F898" w14:textId="77777777" w:rsidTr="00A74858">
              <w:tc>
                <w:tcPr>
                  <w:tcW w:w="5000" w:type="pct"/>
                  <w:tcBorders>
                    <w:top w:val="single" w:sz="4" w:space="0" w:color="008AAF" w:themeColor="accent4"/>
                    <w:left w:val="single" w:sz="4" w:space="0" w:color="008AAF" w:themeColor="accent4"/>
                    <w:bottom w:val="single" w:sz="4" w:space="0" w:color="008AAF" w:themeColor="accent4"/>
                    <w:right w:val="single" w:sz="4" w:space="0" w:color="008AAF" w:themeColor="accent4"/>
                  </w:tcBorders>
                </w:tcPr>
                <w:p w14:paraId="3C4DDC40" w14:textId="77777777" w:rsidR="00532371" w:rsidRPr="009E6F3A" w:rsidRDefault="00532371" w:rsidP="00C771C7">
                  <w:pPr>
                    <w:spacing w:line="360" w:lineRule="auto"/>
                    <w:jc w:val="both"/>
                    <w:rPr>
                      <w:rFonts w:cs="Arial"/>
                      <w:i/>
                      <w:szCs w:val="20"/>
                    </w:rPr>
                  </w:pPr>
                  <w:r w:rsidRPr="009E6F3A">
                    <w:rPr>
                      <w:rFonts w:cs="Arial"/>
                      <w:i/>
                      <w:szCs w:val="20"/>
                    </w:rPr>
                    <w:t xml:space="preserve">Beneficiary </w:t>
                  </w:r>
                  <w:r w:rsidRPr="00461CC6">
                    <w:rPr>
                      <w:rFonts w:eastAsia="Calibri" w:cs="Arial"/>
                      <w:szCs w:val="20"/>
                      <w:shd w:val="clear" w:color="auto" w:fill="D0E6E8" w:themeFill="background2"/>
                    </w:rPr>
                    <w:t>X</w:t>
                  </w:r>
                </w:p>
                <w:p w14:paraId="12074A23" w14:textId="77777777" w:rsidR="00532371" w:rsidRPr="009E6F3A" w:rsidRDefault="00532371" w:rsidP="00C771C7">
                  <w:pPr>
                    <w:spacing w:line="360" w:lineRule="auto"/>
                    <w:jc w:val="both"/>
                    <w:rPr>
                      <w:rFonts w:cs="Arial"/>
                      <w:i/>
                      <w:szCs w:val="20"/>
                    </w:rPr>
                  </w:pPr>
                  <w:r w:rsidRPr="009E6F3A">
                    <w:rPr>
                      <w:rFonts w:cs="Arial"/>
                      <w:i/>
                      <w:szCs w:val="20"/>
                    </w:rPr>
                    <w:t xml:space="preserve">Does the participant envisage that part of its work is performed by linked third parties? </w:t>
                  </w:r>
                  <w:r w:rsidRPr="00461CC6">
                    <w:rPr>
                      <w:rFonts w:cs="Arial"/>
                      <w:i/>
                      <w:szCs w:val="20"/>
                      <w:shd w:val="clear" w:color="auto" w:fill="D0E6E8" w:themeFill="background2"/>
                    </w:rPr>
                    <w:t>YES</w:t>
                  </w:r>
                </w:p>
                <w:p w14:paraId="3CB3CDBF" w14:textId="77777777" w:rsidR="00532371" w:rsidRPr="009E6F3A" w:rsidRDefault="00532371" w:rsidP="00C771C7">
                  <w:pPr>
                    <w:spacing w:line="360" w:lineRule="auto"/>
                    <w:jc w:val="both"/>
                    <w:rPr>
                      <w:rFonts w:cs="Arial"/>
                      <w:i/>
                      <w:szCs w:val="20"/>
                    </w:rPr>
                  </w:pPr>
                  <w:r w:rsidRPr="009E6F3A">
                    <w:rPr>
                      <w:rFonts w:cs="Arial"/>
                      <w:i/>
                      <w:szCs w:val="20"/>
                    </w:rPr>
                    <w:t xml:space="preserve">The LTP or Affiliated Entity X will perform the following activities </w:t>
                  </w:r>
                  <w:proofErr w:type="gramStart"/>
                  <w:r w:rsidRPr="009E6F3A">
                    <w:rPr>
                      <w:rFonts w:cs="Arial"/>
                      <w:i/>
                      <w:szCs w:val="20"/>
                    </w:rPr>
                    <w:t>X,Y</w:t>
                  </w:r>
                  <w:proofErr w:type="gramEnd"/>
                  <w:r w:rsidRPr="009E6F3A">
                    <w:rPr>
                      <w:rFonts w:cs="Arial"/>
                      <w:i/>
                      <w:szCs w:val="20"/>
                    </w:rPr>
                    <w:t>,Z….related to tasks X and Y of WPX and with a budget of EUR xxx.</w:t>
                  </w:r>
                </w:p>
              </w:tc>
            </w:tr>
          </w:tbl>
          <w:p w14:paraId="7C95C1BF" w14:textId="77777777" w:rsidR="00532371" w:rsidRPr="009368BB" w:rsidRDefault="00532371" w:rsidP="00C771C7">
            <w:pPr>
              <w:spacing w:before="0" w:after="0"/>
              <w:rPr>
                <w:rFonts w:eastAsia="Arial" w:cs="Arial"/>
                <w:noProof/>
                <w:sz w:val="22"/>
                <w:szCs w:val="28"/>
                <w:lang w:eastAsia="en-GB"/>
              </w:rPr>
            </w:pPr>
          </w:p>
        </w:tc>
        <w:tc>
          <w:tcPr>
            <w:tcW w:w="1378" w:type="pct"/>
          </w:tcPr>
          <w:p w14:paraId="1836B71F" w14:textId="77777777" w:rsidR="00532371" w:rsidRPr="009E6F3A" w:rsidRDefault="00532371" w:rsidP="00C771C7">
            <w:pPr>
              <w:jc w:val="both"/>
              <w:rPr>
                <w:rFonts w:cs="Arial"/>
                <w:b/>
                <w:color w:val="4F9237" w:themeColor="accent2"/>
              </w:rPr>
            </w:pPr>
            <w:r>
              <w:rPr>
                <w:rFonts w:cs="Arial"/>
                <w:b/>
                <w:i/>
                <w:szCs w:val="20"/>
              </w:rPr>
              <w:t xml:space="preserve">Please </w:t>
            </w:r>
            <w:r w:rsidRPr="009E6F3A">
              <w:rPr>
                <w:rFonts w:cs="Arial"/>
                <w:b/>
                <w:i/>
                <w:szCs w:val="20"/>
              </w:rPr>
              <w:t xml:space="preserve">follow suggested text for all additions </w:t>
            </w:r>
            <w:r w:rsidRPr="00BF09C2">
              <w:rPr>
                <w:rFonts w:cs="Arial"/>
                <w:b/>
                <w:i/>
                <w:szCs w:val="20"/>
              </w:rPr>
              <w:t>indicated in the table at the beginning of this section.</w:t>
            </w:r>
          </w:p>
          <w:p w14:paraId="061BE81F" w14:textId="77777777" w:rsidR="00532371" w:rsidRPr="00BF09C2" w:rsidRDefault="00532371" w:rsidP="00C771C7">
            <w:pPr>
              <w:jc w:val="both"/>
              <w:rPr>
                <w:rFonts w:cs="Arial"/>
                <w:b/>
                <w:iCs/>
                <w:szCs w:val="20"/>
              </w:rPr>
            </w:pPr>
            <w:r w:rsidRPr="00BF09C2">
              <w:rPr>
                <w:rFonts w:cs="Arial"/>
                <w:b/>
                <w:iCs/>
                <w:szCs w:val="20"/>
              </w:rPr>
              <w:t xml:space="preserve">Additional requirements: </w:t>
            </w:r>
          </w:p>
          <w:p w14:paraId="77A4A827" w14:textId="08178476" w:rsidR="00532371" w:rsidRDefault="00532371" w:rsidP="00C771C7">
            <w:pPr>
              <w:jc w:val="both"/>
              <w:rPr>
                <w:rFonts w:cs="Arial"/>
                <w:szCs w:val="20"/>
              </w:rPr>
            </w:pPr>
            <w:r w:rsidRPr="009E6F3A">
              <w:rPr>
                <w:rFonts w:cs="Arial"/>
                <w:szCs w:val="20"/>
              </w:rPr>
              <w:t>Besides the elements to include for all additions (point 2.1)</w:t>
            </w:r>
            <w:r>
              <w:rPr>
                <w:rFonts w:cs="Arial"/>
                <w:szCs w:val="20"/>
              </w:rPr>
              <w:t>,</w:t>
            </w:r>
            <w:r w:rsidRPr="009E6F3A">
              <w:rPr>
                <w:rFonts w:cs="Arial"/>
                <w:szCs w:val="20"/>
              </w:rPr>
              <w:t xml:space="preserve"> please include a sentence confirming that the proof of the legal link and the joint and several liability (if applicable) have been submitted.</w:t>
            </w:r>
          </w:p>
          <w:p w14:paraId="09414710" w14:textId="77777777" w:rsidR="00D04520" w:rsidRPr="009E6F3A" w:rsidRDefault="00D04520" w:rsidP="00C771C7">
            <w:pPr>
              <w:jc w:val="both"/>
              <w:rPr>
                <w:rFonts w:cs="Arial"/>
                <w:szCs w:val="20"/>
              </w:rPr>
            </w:pPr>
          </w:p>
          <w:tbl>
            <w:tblPr>
              <w:tblW w:w="5000" w:type="pct"/>
              <w:tblBorders>
                <w:top w:val="single" w:sz="4" w:space="0" w:color="007D91" w:themeColor="text2"/>
                <w:left w:val="single" w:sz="4" w:space="0" w:color="007D91" w:themeColor="text2"/>
                <w:bottom w:val="single" w:sz="4" w:space="0" w:color="007D91" w:themeColor="text2"/>
                <w:right w:val="single" w:sz="4" w:space="0" w:color="007D91" w:themeColor="text2"/>
                <w:insideH w:val="single" w:sz="4" w:space="0" w:color="007D91" w:themeColor="text2"/>
                <w:insideV w:val="single" w:sz="4" w:space="0" w:color="007D91" w:themeColor="text2"/>
              </w:tblBorders>
              <w:tblLayout w:type="fixed"/>
              <w:tblLook w:val="0000" w:firstRow="0" w:lastRow="0" w:firstColumn="0" w:lastColumn="0" w:noHBand="0" w:noVBand="0"/>
            </w:tblPr>
            <w:tblGrid>
              <w:gridCol w:w="3706"/>
            </w:tblGrid>
            <w:tr w:rsidR="00532371" w:rsidRPr="009E6F3A" w14:paraId="14003D86" w14:textId="77777777" w:rsidTr="00A74858">
              <w:tc>
                <w:tcPr>
                  <w:tcW w:w="5000" w:type="pct"/>
                </w:tcPr>
                <w:p w14:paraId="02D3D788" w14:textId="77777777" w:rsidR="00532371" w:rsidRPr="009E6F3A" w:rsidRDefault="00532371" w:rsidP="00C771C7">
                  <w:pPr>
                    <w:spacing w:after="0"/>
                    <w:jc w:val="both"/>
                    <w:rPr>
                      <w:rFonts w:cs="Arial"/>
                      <w:i/>
                      <w:iCs/>
                      <w:szCs w:val="20"/>
                    </w:rPr>
                  </w:pPr>
                  <w:r w:rsidRPr="00461CC6">
                    <w:rPr>
                      <w:rFonts w:cs="Arial"/>
                      <w:i/>
                      <w:iCs/>
                      <w:szCs w:val="20"/>
                      <w:shd w:val="clear" w:color="auto" w:fill="D0E6E8" w:themeFill="background2"/>
                    </w:rPr>
                    <w:t>“Short name of the beneficiary”</w:t>
                  </w:r>
                  <w:r w:rsidRPr="009E6F3A">
                    <w:rPr>
                      <w:rFonts w:cs="Arial"/>
                      <w:i/>
                      <w:iCs/>
                      <w:szCs w:val="20"/>
                    </w:rPr>
                    <w:t xml:space="preserve"> requests to include the Linked Third Party (LTP) </w:t>
                  </w:r>
                  <w:r w:rsidRPr="00461CC6">
                    <w:rPr>
                      <w:rFonts w:cs="Arial"/>
                      <w:i/>
                      <w:iCs/>
                      <w:szCs w:val="20"/>
                      <w:shd w:val="clear" w:color="auto" w:fill="D0E6E8" w:themeFill="background2"/>
                    </w:rPr>
                    <w:t>“Name of new linked third party”</w:t>
                  </w:r>
                  <w:r w:rsidRPr="009E6F3A">
                    <w:rPr>
                      <w:rFonts w:cs="Arial"/>
                      <w:i/>
                      <w:iCs/>
                      <w:szCs w:val="20"/>
                    </w:rPr>
                    <w:t xml:space="preserve"> on the date specified in the Annex </w:t>
                  </w:r>
                  <w:r w:rsidRPr="009E6F3A">
                    <w:rPr>
                      <w:rFonts w:cs="Arial"/>
                      <w:i/>
                      <w:iCs/>
                      <w:szCs w:val="20"/>
                    </w:rPr>
                    <w:lastRenderedPageBreak/>
                    <w:t xml:space="preserve">1 Part A. The proof of a legal link between the beneficiary and the LTP has been submitted to </w:t>
                  </w:r>
                  <w:r w:rsidRPr="009E6F3A">
                    <w:rPr>
                      <w:rFonts w:eastAsia="Times New Roman" w:cs="Arial"/>
                      <w:szCs w:val="20"/>
                      <w:lang w:eastAsia="en-GB"/>
                    </w:rPr>
                    <w:t xml:space="preserve">IHI </w:t>
                  </w:r>
                  <w:r w:rsidRPr="009E6F3A">
                    <w:rPr>
                      <w:rFonts w:cs="Arial"/>
                      <w:szCs w:val="20"/>
                    </w:rPr>
                    <w:t xml:space="preserve">via normal Communication in the </w:t>
                  </w:r>
                  <w:r>
                    <w:rPr>
                      <w:rFonts w:cs="Arial"/>
                      <w:szCs w:val="20"/>
                    </w:rPr>
                    <w:t>p</w:t>
                  </w:r>
                  <w:r w:rsidRPr="009E6F3A">
                    <w:rPr>
                      <w:rFonts w:cs="Arial"/>
                      <w:szCs w:val="20"/>
                    </w:rPr>
                    <w:t>ortal</w:t>
                  </w:r>
                  <w:r w:rsidRPr="009E6F3A">
                    <w:rPr>
                      <w:rFonts w:cs="Arial"/>
                      <w:i/>
                      <w:iCs/>
                      <w:szCs w:val="20"/>
                    </w:rPr>
                    <w:t>.</w:t>
                  </w:r>
                  <w:r>
                    <w:rPr>
                      <w:rFonts w:cs="Arial"/>
                      <w:i/>
                      <w:iCs/>
                      <w:szCs w:val="20"/>
                    </w:rPr>
                    <w:t xml:space="preserve"> </w:t>
                  </w:r>
                  <w:r w:rsidRPr="00461CC6">
                    <w:rPr>
                      <w:rFonts w:cs="Arial"/>
                      <w:i/>
                      <w:iCs/>
                      <w:szCs w:val="20"/>
                      <w:shd w:val="clear" w:color="auto" w:fill="D0E6E8" w:themeFill="background2"/>
                    </w:rPr>
                    <w:t xml:space="preserve">At the request of the IHI JU, the declaration on joint and several liability was also submitted to </w:t>
                  </w:r>
                  <w:r w:rsidRPr="00461CC6">
                    <w:rPr>
                      <w:rFonts w:cs="Arial"/>
                      <w:szCs w:val="20"/>
                      <w:shd w:val="clear" w:color="auto" w:fill="D0E6E8" w:themeFill="background2"/>
                    </w:rPr>
                    <w:t>IHI via normal Communication in the portal</w:t>
                  </w:r>
                  <w:r w:rsidRPr="00461CC6">
                    <w:rPr>
                      <w:rFonts w:cs="Arial"/>
                      <w:i/>
                      <w:iCs/>
                      <w:szCs w:val="20"/>
                      <w:shd w:val="clear" w:color="auto" w:fill="D0E6E8" w:themeFill="background2"/>
                    </w:rPr>
                    <w:t>.</w:t>
                  </w:r>
                  <w:r w:rsidRPr="009E6F3A">
                    <w:rPr>
                      <w:rFonts w:cs="Arial"/>
                      <w:i/>
                      <w:iCs/>
                      <w:szCs w:val="20"/>
                    </w:rPr>
                    <w:t xml:space="preserve"> </w:t>
                  </w:r>
                </w:p>
              </w:tc>
            </w:tr>
          </w:tbl>
          <w:p w14:paraId="6844EB3C" w14:textId="77777777" w:rsidR="00532371" w:rsidRPr="009368BB" w:rsidRDefault="00532371" w:rsidP="00C771C7">
            <w:pPr>
              <w:tabs>
                <w:tab w:val="left" w:pos="567"/>
                <w:tab w:val="left" w:pos="1134"/>
                <w:tab w:val="left" w:pos="1701"/>
              </w:tabs>
              <w:spacing w:after="120"/>
              <w:rPr>
                <w:rFonts w:eastAsia="Arial" w:cs="Arial"/>
                <w:noProof/>
                <w:sz w:val="22"/>
                <w:szCs w:val="28"/>
                <w:lang w:eastAsia="en-GB"/>
              </w:rPr>
            </w:pPr>
          </w:p>
        </w:tc>
      </w:tr>
    </w:tbl>
    <w:p w14:paraId="4A903837" w14:textId="77777777" w:rsidR="00532371" w:rsidRDefault="00532371" w:rsidP="006B3129">
      <w:pPr>
        <w:pStyle w:val="Heading2"/>
      </w:pPr>
      <w:bookmarkStart w:id="43" w:name="_Toc98927681"/>
      <w:bookmarkStart w:id="44" w:name="_Toc102543179"/>
      <w:bookmarkStart w:id="45" w:name="_Toc102561066"/>
      <w:bookmarkStart w:id="46" w:name="_Toc102574209"/>
      <w:r w:rsidRPr="00ED4F7A">
        <w:lastRenderedPageBreak/>
        <w:t>Termination of a participant</w:t>
      </w:r>
      <w:bookmarkEnd w:id="43"/>
      <w:bookmarkEnd w:id="44"/>
      <w:bookmarkEnd w:id="45"/>
      <w:bookmarkEnd w:id="46"/>
      <w:r w:rsidRPr="00ED4F7A">
        <w:t xml:space="preserve"> </w:t>
      </w:r>
    </w:p>
    <w:p w14:paraId="19C96DCD" w14:textId="284FDA06" w:rsidR="00532371" w:rsidRDefault="00532371" w:rsidP="00EC19C8">
      <w:pPr>
        <w:rPr>
          <w:rFonts w:cs="Arial"/>
          <w:szCs w:val="20"/>
        </w:rPr>
      </w:pPr>
      <w:r w:rsidRPr="009E6F3A">
        <w:rPr>
          <w:rFonts w:cs="Arial"/>
          <w:szCs w:val="20"/>
        </w:rPr>
        <w:t>The participation of one or more beneficiaries may be terminated by the coordinator, on request of the beneficiary concerned</w:t>
      </w:r>
      <w:r>
        <w:rPr>
          <w:rFonts w:cs="Arial"/>
          <w:szCs w:val="20"/>
        </w:rPr>
        <w:t>,</w:t>
      </w:r>
      <w:r w:rsidRPr="009E6F3A">
        <w:rPr>
          <w:rFonts w:cs="Arial"/>
          <w:szCs w:val="20"/>
        </w:rPr>
        <w:t xml:space="preserve"> or on behalf of the other beneficiaries via an amendment.</w:t>
      </w:r>
    </w:p>
    <w:p w14:paraId="1A6BEE46" w14:textId="77777777" w:rsidR="00D04520" w:rsidRPr="009E6F3A" w:rsidRDefault="00D04520" w:rsidP="00EC19C8">
      <w:pPr>
        <w:rPr>
          <w:rFonts w:cs="Arial"/>
          <w:szCs w:val="20"/>
        </w:rPr>
      </w:pPr>
    </w:p>
    <w:p w14:paraId="7AEACCA8" w14:textId="4C283B1C" w:rsidR="00D04520" w:rsidRDefault="00532371" w:rsidP="00EC19C8">
      <w:pPr>
        <w:rPr>
          <w:rFonts w:cs="Arial"/>
          <w:szCs w:val="20"/>
        </w:rPr>
      </w:pPr>
      <w:r w:rsidRPr="009E6F3A">
        <w:rPr>
          <w:rFonts w:cs="Arial"/>
          <w:szCs w:val="20"/>
        </w:rPr>
        <w:t xml:space="preserve">The beneficiary's participation will be considered to be terminated </w:t>
      </w:r>
      <w:r w:rsidRPr="005A1830">
        <w:rPr>
          <w:rFonts w:cs="Arial"/>
          <w:szCs w:val="20"/>
        </w:rPr>
        <w:t xml:space="preserve">on the day after the notification of termination has been submitted to </w:t>
      </w:r>
      <w:r w:rsidR="00651B69">
        <w:rPr>
          <w:rFonts w:cs="Arial"/>
          <w:szCs w:val="20"/>
        </w:rPr>
        <w:t>IMI2</w:t>
      </w:r>
      <w:r w:rsidRPr="005A1830">
        <w:rPr>
          <w:rFonts w:cs="Arial"/>
          <w:szCs w:val="20"/>
        </w:rPr>
        <w:t xml:space="preserve"> JU via the amendment request,</w:t>
      </w:r>
      <w:r w:rsidRPr="009E6F3A">
        <w:rPr>
          <w:rFonts w:cs="Arial"/>
          <w:szCs w:val="20"/>
        </w:rPr>
        <w:t xml:space="preserve"> even if the amendment is rejected or withdrawn.</w:t>
      </w:r>
    </w:p>
    <w:p w14:paraId="5F860073" w14:textId="238D3303" w:rsidR="00532371" w:rsidRPr="009E6F3A" w:rsidRDefault="00532371" w:rsidP="00EC19C8">
      <w:pPr>
        <w:rPr>
          <w:rFonts w:cs="Arial"/>
          <w:szCs w:val="20"/>
        </w:rPr>
      </w:pPr>
      <w:r w:rsidRPr="009E6F3A">
        <w:rPr>
          <w:rFonts w:cs="Arial"/>
          <w:szCs w:val="20"/>
        </w:rPr>
        <w:t xml:space="preserve">  </w:t>
      </w:r>
    </w:p>
    <w:p w14:paraId="32CC37B6" w14:textId="4094338F" w:rsidR="00532371" w:rsidRDefault="00532371" w:rsidP="00EC19C8">
      <w:pPr>
        <w:rPr>
          <w:rStyle w:val="Hyperlink"/>
          <w:rFonts w:cs="Arial"/>
          <w:szCs w:val="20"/>
        </w:rPr>
      </w:pPr>
      <w:r w:rsidRPr="009E6F3A">
        <w:rPr>
          <w:rFonts w:cs="Arial"/>
          <w:szCs w:val="20"/>
        </w:rPr>
        <w:t xml:space="preserve">Further information is available </w:t>
      </w:r>
      <w:hyperlink r:id="rId28" w:anchor="Amendments%E2%80%94Removalofabeneficiarywhoseparticipationwasterminated(AccessionFormsigned)-Description" w:history="1">
        <w:r w:rsidRPr="009E6F3A">
          <w:rPr>
            <w:rStyle w:val="Hyperlink"/>
            <w:rFonts w:cs="Arial"/>
          </w:rPr>
          <w:t>here</w:t>
        </w:r>
      </w:hyperlink>
      <w:r>
        <w:rPr>
          <w:rStyle w:val="Hyperlink"/>
          <w:rFonts w:cs="Arial"/>
          <w:szCs w:val="20"/>
        </w:rPr>
        <w:t>.</w:t>
      </w:r>
    </w:p>
    <w:p w14:paraId="108AD755" w14:textId="77777777" w:rsidR="00D04520" w:rsidRDefault="00D04520" w:rsidP="00EC19C8">
      <w:pPr>
        <w:rPr>
          <w:rStyle w:val="Hyperlink"/>
          <w:rFonts w:cs="Arial"/>
          <w:szCs w:val="20"/>
        </w:rPr>
      </w:pPr>
    </w:p>
    <w:tbl>
      <w:tblPr>
        <w:tblStyle w:val="IMItable1"/>
        <w:tblW w:w="5000" w:type="pct"/>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8" w:space="0" w:color="008AAF" w:themeColor="accent4"/>
          <w:insideV w:val="single" w:sz="8" w:space="0" w:color="008AAF" w:themeColor="accent4"/>
        </w:tblBorders>
        <w:tblLayout w:type="fixed"/>
        <w:tblLook w:val="0620" w:firstRow="1" w:lastRow="0" w:firstColumn="0" w:lastColumn="0" w:noHBand="1" w:noVBand="1"/>
      </w:tblPr>
      <w:tblGrid>
        <w:gridCol w:w="4385"/>
        <w:gridCol w:w="283"/>
        <w:gridCol w:w="4960"/>
        <w:gridCol w:w="4640"/>
      </w:tblGrid>
      <w:tr w:rsidR="00532371" w:rsidRPr="009368BB" w14:paraId="05AC1ACF" w14:textId="77777777" w:rsidTr="00D04520">
        <w:trPr>
          <w:cnfStyle w:val="100000000000" w:firstRow="1" w:lastRow="0" w:firstColumn="0" w:lastColumn="0" w:oddVBand="0" w:evenVBand="0" w:oddHBand="0" w:evenHBand="0" w:firstRowFirstColumn="0" w:firstRowLastColumn="0" w:lastRowFirstColumn="0" w:lastRowLastColumn="0"/>
        </w:trPr>
        <w:tc>
          <w:tcPr>
            <w:tcW w:w="1636" w:type="pct"/>
            <w:gridSpan w:val="2"/>
            <w:vAlign w:val="center"/>
          </w:tcPr>
          <w:p w14:paraId="1A0F602F" w14:textId="480F588F" w:rsidR="00532371" w:rsidRPr="00D04520" w:rsidRDefault="00532371" w:rsidP="00D04520">
            <w:pPr>
              <w:spacing w:before="0" w:after="0"/>
              <w:jc w:val="center"/>
              <w:rPr>
                <w:rFonts w:eastAsia="Arial" w:cs="Arial"/>
                <w:noProof/>
                <w:sz w:val="24"/>
                <w:szCs w:val="32"/>
                <w:lang w:eastAsia="en-GB"/>
              </w:rPr>
            </w:pPr>
            <w:r w:rsidRPr="009368BB">
              <w:rPr>
                <w:rFonts w:eastAsia="Arial" w:cs="Arial"/>
                <w:noProof/>
                <w:sz w:val="24"/>
                <w:szCs w:val="32"/>
                <w:lang w:eastAsia="en-GB"/>
              </w:rPr>
              <w:t xml:space="preserve">For all </w:t>
            </w:r>
            <w:r>
              <w:rPr>
                <w:rFonts w:eastAsia="Arial" w:cs="Arial"/>
                <w:noProof/>
                <w:sz w:val="24"/>
                <w:szCs w:val="32"/>
                <w:lang w:eastAsia="en-GB"/>
              </w:rPr>
              <w:t>terminations</w:t>
            </w:r>
          </w:p>
        </w:tc>
        <w:tc>
          <w:tcPr>
            <w:tcW w:w="1738" w:type="pct"/>
            <w:vAlign w:val="center"/>
          </w:tcPr>
          <w:p w14:paraId="5AE9A3F2" w14:textId="77777777" w:rsidR="00532371" w:rsidRPr="009368BB" w:rsidRDefault="00532371" w:rsidP="00D04520">
            <w:pPr>
              <w:spacing w:before="0" w:after="0"/>
              <w:jc w:val="center"/>
              <w:rPr>
                <w:rFonts w:eastAsia="Arial" w:cs="Arial"/>
                <w:noProof/>
                <w:sz w:val="22"/>
                <w:szCs w:val="28"/>
                <w:lang w:eastAsia="en-GB"/>
              </w:rPr>
            </w:pPr>
          </w:p>
          <w:p w14:paraId="4150EAB5" w14:textId="6E1B4D41" w:rsidR="00532371" w:rsidRPr="009368BB" w:rsidRDefault="00532371" w:rsidP="00D04520">
            <w:pPr>
              <w:spacing w:before="0" w:after="0"/>
              <w:jc w:val="center"/>
              <w:rPr>
                <w:rFonts w:eastAsia="Arial" w:cs="Arial"/>
                <w:noProof/>
                <w:sz w:val="22"/>
                <w:szCs w:val="28"/>
                <w:lang w:eastAsia="en-GB"/>
              </w:rPr>
            </w:pPr>
            <w:r w:rsidRPr="009368BB">
              <w:rPr>
                <w:rFonts w:eastAsia="Arial" w:cs="Arial"/>
                <w:noProof/>
                <w:sz w:val="22"/>
                <w:szCs w:val="28"/>
                <w:lang w:eastAsia="en-GB"/>
              </w:rPr>
              <w:t>General requirements and guidance/suggested text for the Description of Action (DoA)</w:t>
            </w:r>
          </w:p>
        </w:tc>
        <w:tc>
          <w:tcPr>
            <w:tcW w:w="1626" w:type="pct"/>
            <w:vAlign w:val="center"/>
          </w:tcPr>
          <w:p w14:paraId="58490AF4" w14:textId="77777777" w:rsidR="00532371" w:rsidRPr="009368BB" w:rsidRDefault="00532371" w:rsidP="00D04520">
            <w:pPr>
              <w:tabs>
                <w:tab w:val="left" w:pos="567"/>
                <w:tab w:val="left" w:pos="1134"/>
                <w:tab w:val="left" w:pos="1701"/>
              </w:tabs>
              <w:spacing w:after="0"/>
              <w:jc w:val="center"/>
              <w:rPr>
                <w:rFonts w:eastAsia="Arial" w:cs="Arial"/>
                <w:noProof/>
                <w:sz w:val="22"/>
                <w:szCs w:val="28"/>
                <w:lang w:eastAsia="en-GB"/>
              </w:rPr>
            </w:pPr>
            <w:r w:rsidRPr="009368BB">
              <w:rPr>
                <w:rFonts w:eastAsia="Arial" w:cs="Arial"/>
                <w:noProof/>
                <w:sz w:val="22"/>
                <w:szCs w:val="28"/>
                <w:lang w:eastAsia="en-GB"/>
              </w:rPr>
              <w:t>Suggested text</w:t>
            </w:r>
          </w:p>
          <w:p w14:paraId="05360D62" w14:textId="77777777" w:rsidR="00532371" w:rsidRPr="009368BB" w:rsidRDefault="00532371" w:rsidP="00D04520">
            <w:pPr>
              <w:tabs>
                <w:tab w:val="left" w:pos="567"/>
                <w:tab w:val="left" w:pos="1134"/>
                <w:tab w:val="left" w:pos="1701"/>
              </w:tabs>
              <w:spacing w:after="0"/>
              <w:jc w:val="center"/>
              <w:rPr>
                <w:rFonts w:eastAsia="Arial" w:cs="Arial"/>
                <w:noProof/>
                <w:sz w:val="22"/>
                <w:szCs w:val="28"/>
                <w:lang w:eastAsia="en-GB"/>
              </w:rPr>
            </w:pPr>
            <w:r w:rsidRPr="009368BB">
              <w:rPr>
                <w:rFonts w:eastAsia="Arial" w:cs="Arial"/>
                <w:noProof/>
                <w:sz w:val="22"/>
                <w:szCs w:val="28"/>
                <w:lang w:eastAsia="en-GB"/>
              </w:rPr>
              <w:t>Amendment request letter</w:t>
            </w:r>
          </w:p>
        </w:tc>
      </w:tr>
      <w:tr w:rsidR="00532371" w:rsidRPr="009368BB" w14:paraId="0CCB54BB" w14:textId="77777777" w:rsidTr="00D04520">
        <w:tc>
          <w:tcPr>
            <w:tcW w:w="1636" w:type="pct"/>
            <w:gridSpan w:val="2"/>
          </w:tcPr>
          <w:p w14:paraId="368D1F23" w14:textId="77777777" w:rsidR="00532371" w:rsidRPr="00EC19C8" w:rsidRDefault="00532371" w:rsidP="00EC19C8">
            <w:pPr>
              <w:jc w:val="both"/>
              <w:rPr>
                <w:rFonts w:cs="Arial"/>
                <w:b/>
                <w:bCs/>
                <w:szCs w:val="20"/>
              </w:rPr>
            </w:pPr>
            <w:r w:rsidRPr="00EC19C8">
              <w:rPr>
                <w:rFonts w:cs="Arial"/>
                <w:b/>
                <w:bCs/>
                <w:szCs w:val="20"/>
              </w:rPr>
              <w:t xml:space="preserve">The following annexes should be modified accordingly. </w:t>
            </w:r>
          </w:p>
          <w:p w14:paraId="5EF0546F" w14:textId="77777777" w:rsidR="00532371" w:rsidRPr="009E6F3A" w:rsidRDefault="00532371" w:rsidP="00532371">
            <w:pPr>
              <w:pStyle w:val="ListBullet"/>
              <w:spacing w:before="120" w:after="240"/>
              <w:rPr>
                <w:b/>
              </w:rPr>
            </w:pPr>
            <w:r w:rsidRPr="009E6F3A">
              <w:t xml:space="preserve">Annex 1 </w:t>
            </w:r>
          </w:p>
          <w:p w14:paraId="44E4148B" w14:textId="77777777" w:rsidR="00532371" w:rsidRPr="009E6F3A" w:rsidRDefault="00532371" w:rsidP="00532371">
            <w:pPr>
              <w:pStyle w:val="ListBullet"/>
              <w:spacing w:before="120" w:after="240"/>
              <w:rPr>
                <w:b/>
              </w:rPr>
            </w:pPr>
            <w:r w:rsidRPr="009E6F3A">
              <w:lastRenderedPageBreak/>
              <w:t xml:space="preserve">Annex 2 </w:t>
            </w:r>
          </w:p>
          <w:p w14:paraId="7CF4F9C0" w14:textId="77777777" w:rsidR="00532371" w:rsidRPr="009F7337" w:rsidRDefault="00532371" w:rsidP="00D04520">
            <w:pPr>
              <w:pStyle w:val="ListNumber"/>
              <w:numPr>
                <w:ilvl w:val="0"/>
                <w:numId w:val="19"/>
              </w:numPr>
              <w:spacing w:before="120" w:after="240"/>
              <w:jc w:val="both"/>
            </w:pPr>
            <w:r w:rsidRPr="009F7337">
              <w:t>A document with the opinion of the beneficiary whose participation is terminated (or proof that their opinion has been requested) should be uploaded in the Portal by the COO. This can be very brief (one or two sentences).</w:t>
            </w:r>
          </w:p>
          <w:p w14:paraId="5D1E321C" w14:textId="77777777" w:rsidR="00532371" w:rsidRPr="009F7337" w:rsidRDefault="00532371" w:rsidP="00D04520">
            <w:pPr>
              <w:pStyle w:val="ListNumber"/>
              <w:numPr>
                <w:ilvl w:val="0"/>
                <w:numId w:val="19"/>
              </w:numPr>
              <w:spacing w:before="120" w:after="240"/>
              <w:jc w:val="both"/>
            </w:pPr>
            <w:r w:rsidRPr="009F7337">
              <w:t>Any supporting documents to justify the termination (if any, e.g. proof of bankruptcy or similar situation; letter from liquidator; court decision, etc).</w:t>
            </w:r>
          </w:p>
          <w:p w14:paraId="6A7543A5" w14:textId="77777777" w:rsidR="00532371" w:rsidRPr="009F7337" w:rsidRDefault="00532371" w:rsidP="00D04520">
            <w:pPr>
              <w:pStyle w:val="ListNumber"/>
              <w:numPr>
                <w:ilvl w:val="0"/>
                <w:numId w:val="19"/>
              </w:numPr>
              <w:spacing w:before="120" w:after="240"/>
              <w:jc w:val="both"/>
            </w:pPr>
            <w:r w:rsidRPr="009F7337">
              <w:t>The Amendment request letter should specify the mitigation measures put in place to complete the project.</w:t>
            </w:r>
          </w:p>
          <w:p w14:paraId="2FB10B3A" w14:textId="77777777" w:rsidR="00532371" w:rsidRPr="009F7337" w:rsidRDefault="00532371" w:rsidP="00D04520">
            <w:pPr>
              <w:pStyle w:val="ListNumber"/>
              <w:numPr>
                <w:ilvl w:val="0"/>
                <w:numId w:val="19"/>
              </w:numPr>
              <w:spacing w:before="120" w:after="240"/>
              <w:jc w:val="both"/>
            </w:pPr>
            <w:r w:rsidRPr="009F7337">
              <w:t xml:space="preserve">After the termination date, the portal will prompt the terminated beneficiary and the coordinator to draft and submit the termination report in the portal within 30 days. The termination report is similar to the reporting and payment periodic report in the sense that it contains the beneficiary-specific information from the periodic reports (Part B, detailed cost reporting table, CFS, financial statement, use of resources, report on the distribution of payments). Some information must be entered directly in the portal, while some information must be entered in templates to be downloaded and uploaded into the portal. The templates are available directly in the portal. </w:t>
            </w:r>
          </w:p>
          <w:p w14:paraId="36087455" w14:textId="77777777" w:rsidR="00532371" w:rsidRPr="009F7337" w:rsidRDefault="00532371" w:rsidP="00D04520">
            <w:pPr>
              <w:pStyle w:val="ListNumber"/>
              <w:numPr>
                <w:ilvl w:val="0"/>
                <w:numId w:val="19"/>
              </w:numPr>
              <w:spacing w:before="120" w:after="240"/>
              <w:jc w:val="both"/>
            </w:pPr>
            <w:r w:rsidRPr="009F7337">
              <w:t>The terminated beneficiary completes its part of the report (encode and signs the financial statements for itself and its linked third parties, update the deliverables, Part B, etc). The termination report must then be submitted as a single package by the coordinator.</w:t>
            </w:r>
          </w:p>
          <w:p w14:paraId="7D63A68F" w14:textId="77777777" w:rsidR="00532371" w:rsidRPr="009368BB" w:rsidRDefault="00532371" w:rsidP="00EC19C8">
            <w:pPr>
              <w:spacing w:before="0" w:after="0"/>
              <w:rPr>
                <w:rFonts w:eastAsia="Arial" w:cs="Arial"/>
                <w:noProof/>
                <w:sz w:val="24"/>
                <w:szCs w:val="32"/>
                <w:lang w:eastAsia="en-GB"/>
              </w:rPr>
            </w:pPr>
          </w:p>
        </w:tc>
        <w:tc>
          <w:tcPr>
            <w:tcW w:w="1738" w:type="pct"/>
          </w:tcPr>
          <w:p w14:paraId="72F9B94D" w14:textId="77777777" w:rsidR="00532371" w:rsidRPr="00BE35D9" w:rsidRDefault="00532371" w:rsidP="00BE35D9">
            <w:pPr>
              <w:contextualSpacing/>
              <w:jc w:val="both"/>
              <w:rPr>
                <w:rFonts w:cs="Arial"/>
                <w:b/>
                <w:bCs/>
                <w:szCs w:val="20"/>
              </w:rPr>
            </w:pPr>
            <w:r w:rsidRPr="00BE35D9">
              <w:rPr>
                <w:rFonts w:cs="Arial"/>
                <w:b/>
                <w:bCs/>
                <w:szCs w:val="20"/>
              </w:rPr>
              <w:lastRenderedPageBreak/>
              <w:t>Annex 1 (</w:t>
            </w:r>
            <w:proofErr w:type="spellStart"/>
            <w:r w:rsidRPr="00BE35D9">
              <w:rPr>
                <w:rFonts w:cs="Arial"/>
                <w:b/>
                <w:bCs/>
                <w:szCs w:val="20"/>
              </w:rPr>
              <w:t>DoA</w:t>
            </w:r>
            <w:proofErr w:type="spellEnd"/>
            <w:r w:rsidRPr="00BE35D9">
              <w:rPr>
                <w:rFonts w:cs="Arial"/>
                <w:b/>
                <w:bCs/>
                <w:szCs w:val="20"/>
              </w:rPr>
              <w:t xml:space="preserve">) should be updated as follows.   </w:t>
            </w:r>
          </w:p>
          <w:p w14:paraId="7146BAD4" w14:textId="77777777" w:rsidR="00532371" w:rsidRPr="009E6F3A" w:rsidRDefault="00532371" w:rsidP="00532371">
            <w:pPr>
              <w:pStyle w:val="ListBullet"/>
              <w:spacing w:before="120" w:after="240"/>
            </w:pPr>
            <w:r w:rsidRPr="009E6F3A">
              <w:t xml:space="preserve">Part A: relevant WPs and tasks, effort as PMs. Please note that the terminated participant </w:t>
            </w:r>
            <w:r w:rsidRPr="009E6F3A">
              <w:lastRenderedPageBreak/>
              <w:t>should not be deleted completely if they have contributed to activities and/or used PMs up to the termination. The data should instead be updated to reflect the final status (e.g. reduce the original PMs to the effort actually used in line with the reporting)</w:t>
            </w:r>
          </w:p>
          <w:p w14:paraId="417A3A98" w14:textId="77777777" w:rsidR="00532371" w:rsidRPr="009E6F3A" w:rsidRDefault="00532371" w:rsidP="00532371">
            <w:pPr>
              <w:pStyle w:val="ListBullet"/>
              <w:spacing w:before="120" w:after="240"/>
            </w:pPr>
            <w:r w:rsidRPr="009E6F3A">
              <w:t>Part B (PDF): Section</w:t>
            </w:r>
            <w:r>
              <w:t>s</w:t>
            </w:r>
            <w:r w:rsidRPr="009E6F3A">
              <w:t xml:space="preserve"> 3.4 Resources to be committed</w:t>
            </w:r>
            <w:r>
              <w:t>;</w:t>
            </w:r>
            <w:r w:rsidRPr="009E6F3A">
              <w:t xml:space="preserve"> 4.1 Participants (do not delete the participant but include the status terminated)</w:t>
            </w:r>
            <w:r>
              <w:t>;</w:t>
            </w:r>
            <w:r w:rsidRPr="009E6F3A">
              <w:t xml:space="preserve"> 4.2 Third parties (as relevant) </w:t>
            </w:r>
          </w:p>
          <w:p w14:paraId="0926C27F" w14:textId="77777777" w:rsidR="00532371" w:rsidRPr="009E6F3A" w:rsidRDefault="00532371" w:rsidP="00532371">
            <w:pPr>
              <w:pStyle w:val="ListBullet"/>
              <w:spacing w:before="120" w:after="240"/>
            </w:pPr>
            <w:r w:rsidRPr="009E6F3A">
              <w:t xml:space="preserve">Gantt chart (if relevant) </w:t>
            </w:r>
          </w:p>
          <w:p w14:paraId="2F003D7B" w14:textId="77777777" w:rsidR="00532371" w:rsidRPr="009E6F3A" w:rsidRDefault="00532371" w:rsidP="00532371">
            <w:pPr>
              <w:pStyle w:val="ListBullet"/>
              <w:spacing w:before="120" w:after="240"/>
            </w:pPr>
            <w:r w:rsidRPr="009E6F3A">
              <w:t>Management structures and governance (if applicable)</w:t>
            </w:r>
          </w:p>
          <w:p w14:paraId="37436C21" w14:textId="660F1B5A" w:rsidR="00532371" w:rsidRDefault="00532371" w:rsidP="00BE35D9">
            <w:pPr>
              <w:rPr>
                <w:rFonts w:cs="Arial"/>
                <w:szCs w:val="20"/>
              </w:rPr>
            </w:pPr>
            <w:r w:rsidRPr="009E6F3A">
              <w:rPr>
                <w:rFonts w:cs="Arial"/>
                <w:szCs w:val="20"/>
              </w:rPr>
              <w:t xml:space="preserve">Annex 2 should be updated. Redistribution of funds should be appropriately reflected in the budget table in the </w:t>
            </w:r>
            <w:r>
              <w:rPr>
                <w:rFonts w:cs="Arial"/>
                <w:szCs w:val="20"/>
              </w:rPr>
              <w:t>p</w:t>
            </w:r>
            <w:r w:rsidRPr="009E6F3A">
              <w:rPr>
                <w:rFonts w:cs="Arial"/>
                <w:szCs w:val="20"/>
              </w:rPr>
              <w:t>ortal</w:t>
            </w:r>
            <w:r>
              <w:rPr>
                <w:rFonts w:cs="Arial"/>
                <w:szCs w:val="20"/>
              </w:rPr>
              <w:t>.</w:t>
            </w:r>
          </w:p>
          <w:p w14:paraId="6C9936B1" w14:textId="77777777" w:rsidR="00D04520" w:rsidRPr="009E6F3A" w:rsidRDefault="00D04520" w:rsidP="00BE35D9">
            <w:pPr>
              <w:rPr>
                <w:rFonts w:cs="Arial"/>
                <w:szCs w:val="20"/>
              </w:rPr>
            </w:pPr>
          </w:p>
          <w:p w14:paraId="3097FCAA" w14:textId="77777777" w:rsidR="00532371" w:rsidRPr="009368BB" w:rsidRDefault="00532371" w:rsidP="00BE35D9">
            <w:pPr>
              <w:spacing w:before="0" w:after="0"/>
              <w:rPr>
                <w:rFonts w:eastAsia="Arial" w:cs="Arial"/>
                <w:noProof/>
                <w:sz w:val="22"/>
                <w:szCs w:val="28"/>
                <w:lang w:eastAsia="en-GB"/>
              </w:rPr>
            </w:pPr>
            <w:r w:rsidRPr="00BE35D9">
              <w:rPr>
                <w:rFonts w:cs="Arial"/>
                <w:b/>
                <w:bCs/>
                <w:szCs w:val="20"/>
              </w:rPr>
              <w:t>Note:</w:t>
            </w:r>
            <w:r w:rsidRPr="009E6F3A">
              <w:rPr>
                <w:rFonts w:cs="Arial"/>
                <w:szCs w:val="20"/>
              </w:rPr>
              <w:t xml:space="preserve"> Even</w:t>
            </w:r>
            <w:r>
              <w:rPr>
                <w:rFonts w:cs="Arial"/>
                <w:szCs w:val="20"/>
              </w:rPr>
              <w:t xml:space="preserve"> if</w:t>
            </w:r>
            <w:r w:rsidRPr="009E6F3A">
              <w:rPr>
                <w:rFonts w:cs="Arial"/>
                <w:szCs w:val="20"/>
              </w:rPr>
              <w:t xml:space="preserve"> a beneficiary leaves the project </w:t>
            </w:r>
            <w:r>
              <w:rPr>
                <w:rFonts w:cs="Arial"/>
                <w:szCs w:val="20"/>
              </w:rPr>
              <w:t>prior to the amendment request</w:t>
            </w:r>
            <w:r w:rsidRPr="009E6F3A">
              <w:rPr>
                <w:rFonts w:cs="Arial"/>
                <w:szCs w:val="20"/>
              </w:rPr>
              <w:t>, the portal will not allow a retroactive termination date to be introduced. Therefore, the termination date is the day after the notification of termination submitted to the JU via the amendment request.</w:t>
            </w:r>
          </w:p>
        </w:tc>
        <w:tc>
          <w:tcPr>
            <w:tcW w:w="1626" w:type="pct"/>
          </w:tcPr>
          <w:p w14:paraId="51C4D4F5" w14:textId="77777777" w:rsidR="00532371" w:rsidRPr="00435F16" w:rsidRDefault="00532371" w:rsidP="00435F16">
            <w:pPr>
              <w:spacing w:before="0" w:after="160" w:line="259" w:lineRule="auto"/>
              <w:jc w:val="both"/>
              <w:rPr>
                <w:rFonts w:eastAsia="Calibri" w:cs="Arial"/>
                <w:i/>
                <w:iCs/>
                <w:szCs w:val="20"/>
              </w:rPr>
            </w:pPr>
            <w:r w:rsidRPr="00435F16">
              <w:rPr>
                <w:rFonts w:eastAsia="Calibri" w:cs="Arial"/>
                <w:i/>
                <w:iCs/>
                <w:szCs w:val="20"/>
              </w:rPr>
              <w:lastRenderedPageBreak/>
              <w:t xml:space="preserve">The </w:t>
            </w:r>
            <w:r w:rsidRPr="009F7337">
              <w:rPr>
                <w:rFonts w:eastAsia="Calibri" w:cs="Arial"/>
                <w:i/>
                <w:iCs/>
                <w:szCs w:val="20"/>
                <w:shd w:val="clear" w:color="auto" w:fill="D0E6E8" w:themeFill="background2"/>
              </w:rPr>
              <w:t>“Name of terminated participant”</w:t>
            </w:r>
            <w:r w:rsidRPr="00435F16">
              <w:rPr>
                <w:rFonts w:eastAsia="Calibri" w:cs="Arial"/>
                <w:i/>
                <w:iCs/>
                <w:szCs w:val="20"/>
              </w:rPr>
              <w:t xml:space="preserve"> has terminated its participation on the day after the </w:t>
            </w:r>
            <w:r w:rsidRPr="00435F16">
              <w:rPr>
                <w:rFonts w:eastAsia="Calibri" w:cs="Arial"/>
                <w:i/>
                <w:iCs/>
                <w:szCs w:val="20"/>
              </w:rPr>
              <w:lastRenderedPageBreak/>
              <w:t xml:space="preserve">notification of termination submitted to the JU via the amendment request”. </w:t>
            </w:r>
          </w:p>
          <w:p w14:paraId="072A949F" w14:textId="77777777" w:rsidR="00532371" w:rsidRPr="00435F16" w:rsidRDefault="00532371" w:rsidP="00435F16">
            <w:pPr>
              <w:spacing w:before="0" w:after="160" w:line="259" w:lineRule="auto"/>
              <w:jc w:val="both"/>
              <w:rPr>
                <w:rFonts w:eastAsia="Calibri" w:cs="Arial"/>
                <w:i/>
                <w:szCs w:val="20"/>
              </w:rPr>
            </w:pPr>
            <w:r w:rsidRPr="00435F16">
              <w:rPr>
                <w:rFonts w:eastAsia="Calibri" w:cs="Arial"/>
                <w:i/>
                <w:szCs w:val="20"/>
              </w:rPr>
              <w:t xml:space="preserve">This termination has resulted in changes to Annexes 1 and 2. </w:t>
            </w:r>
          </w:p>
          <w:p w14:paraId="07945488" w14:textId="77777777" w:rsidR="00532371" w:rsidRPr="00435F16" w:rsidRDefault="00532371" w:rsidP="00435F16">
            <w:pPr>
              <w:spacing w:before="0" w:after="160" w:line="259" w:lineRule="auto"/>
              <w:jc w:val="both"/>
              <w:rPr>
                <w:rFonts w:eastAsia="Calibri" w:cs="Arial"/>
                <w:i/>
                <w:szCs w:val="20"/>
              </w:rPr>
            </w:pPr>
            <w:r w:rsidRPr="00435F16">
              <w:rPr>
                <w:rFonts w:eastAsia="Calibri" w:cs="Arial"/>
                <w:i/>
                <w:szCs w:val="20"/>
              </w:rPr>
              <w:t>These are described below:</w:t>
            </w:r>
          </w:p>
          <w:p w14:paraId="607BA4CB" w14:textId="77777777" w:rsidR="00532371" w:rsidRPr="00435F16" w:rsidRDefault="00532371" w:rsidP="00532371">
            <w:pPr>
              <w:pStyle w:val="ListBullet"/>
              <w:spacing w:before="120" w:after="240"/>
            </w:pPr>
            <w:r w:rsidRPr="00435F16">
              <w:t>redistribution of tasks (if applicable)</w:t>
            </w:r>
          </w:p>
          <w:p w14:paraId="026DF337" w14:textId="77777777" w:rsidR="00532371" w:rsidRPr="00435F16" w:rsidRDefault="00532371" w:rsidP="00532371">
            <w:pPr>
              <w:pStyle w:val="ListBullet"/>
              <w:spacing w:before="120" w:after="240"/>
            </w:pPr>
            <w:r w:rsidRPr="00435F16">
              <w:t>redistribution of budget (if applicable)</w:t>
            </w:r>
          </w:p>
          <w:p w14:paraId="4F1834EF" w14:textId="77777777" w:rsidR="00532371" w:rsidRPr="00435F16" w:rsidRDefault="00532371" w:rsidP="00532371">
            <w:pPr>
              <w:pStyle w:val="ListBullet"/>
              <w:spacing w:before="120" w:after="240"/>
            </w:pPr>
            <w:r w:rsidRPr="00435F16">
              <w:t>changes in Annex 1 (</w:t>
            </w:r>
            <w:proofErr w:type="spellStart"/>
            <w:r w:rsidRPr="00435F16">
              <w:t>DoA</w:t>
            </w:r>
            <w:proofErr w:type="spellEnd"/>
            <w:r w:rsidRPr="00435F16">
              <w:t xml:space="preserve">) (if changes/ reallocations of tasks and changes to the use of resources are necessary) </w:t>
            </w:r>
          </w:p>
          <w:p w14:paraId="6EB39841" w14:textId="77777777" w:rsidR="00532371" w:rsidRPr="00435F16" w:rsidRDefault="00532371" w:rsidP="00532371">
            <w:pPr>
              <w:pStyle w:val="ListBullet"/>
              <w:spacing w:before="120" w:after="240"/>
            </w:pPr>
            <w:r w:rsidRPr="00435F16">
              <w:t xml:space="preserve">changes in Annex 2 </w:t>
            </w:r>
          </w:p>
          <w:p w14:paraId="7AE4E7E0" w14:textId="77777777" w:rsidR="00532371" w:rsidRPr="00435F16" w:rsidRDefault="00532371" w:rsidP="00435F16">
            <w:pPr>
              <w:spacing w:before="0" w:after="160" w:line="259" w:lineRule="auto"/>
              <w:contextualSpacing/>
              <w:jc w:val="both"/>
              <w:rPr>
                <w:rFonts w:eastAsia="Calibri" w:cs="Arial"/>
                <w:szCs w:val="20"/>
              </w:rPr>
            </w:pPr>
            <w:r w:rsidRPr="00435F16">
              <w:rPr>
                <w:rFonts w:eastAsia="Calibri" w:cs="Arial"/>
                <w:szCs w:val="20"/>
              </w:rPr>
              <w:t>The termination of this participant does not impact the capacity of the consortium to deliver the project objectives, because</w:t>
            </w:r>
            <w:r w:rsidRPr="00435F16">
              <w:rPr>
                <w:rFonts w:eastAsia="Calibri" w:cs="Arial"/>
                <w:i/>
                <w:szCs w:val="20"/>
              </w:rPr>
              <w:t xml:space="preserve"> </w:t>
            </w:r>
            <w:r w:rsidRPr="009F7337">
              <w:rPr>
                <w:rFonts w:eastAsia="Calibri" w:cs="Arial"/>
                <w:i/>
                <w:szCs w:val="20"/>
                <w:shd w:val="clear" w:color="auto" w:fill="D0E6E8" w:themeFill="background2"/>
              </w:rPr>
              <w:t>“provide justification”.</w:t>
            </w:r>
          </w:p>
          <w:p w14:paraId="3AA07CBA" w14:textId="77777777" w:rsidR="00532371" w:rsidRPr="00435F16" w:rsidRDefault="00532371" w:rsidP="00435F16">
            <w:pPr>
              <w:spacing w:before="0" w:after="160" w:line="259" w:lineRule="auto"/>
              <w:contextualSpacing/>
              <w:jc w:val="both"/>
              <w:rPr>
                <w:rFonts w:eastAsia="Calibri" w:cs="Arial"/>
                <w:szCs w:val="20"/>
              </w:rPr>
            </w:pPr>
          </w:p>
          <w:p w14:paraId="39DDCB41" w14:textId="77777777" w:rsidR="00532371" w:rsidRPr="009368BB" w:rsidRDefault="00532371" w:rsidP="00435F16">
            <w:pPr>
              <w:tabs>
                <w:tab w:val="left" w:pos="567"/>
                <w:tab w:val="left" w:pos="1134"/>
                <w:tab w:val="left" w:pos="1701"/>
              </w:tabs>
              <w:spacing w:after="120"/>
              <w:rPr>
                <w:rFonts w:eastAsia="Arial" w:cs="Arial"/>
                <w:noProof/>
                <w:sz w:val="22"/>
                <w:szCs w:val="28"/>
                <w:lang w:eastAsia="en-GB"/>
              </w:rPr>
            </w:pPr>
            <w:r w:rsidRPr="00BE35D9">
              <w:rPr>
                <w:rFonts w:eastAsia="Calibri" w:cs="Arial"/>
                <w:b/>
                <w:bCs/>
                <w:szCs w:val="20"/>
              </w:rPr>
              <w:t>Note:</w:t>
            </w:r>
            <w:r w:rsidRPr="00435F16">
              <w:rPr>
                <w:rFonts w:eastAsia="Calibri" w:cs="Arial"/>
                <w:szCs w:val="20"/>
              </w:rPr>
              <w:t xml:space="preserve"> Please provide information on the major changes but do not repeat details, for example, on the financial figures, </w:t>
            </w:r>
            <w:proofErr w:type="gramStart"/>
            <w:r w:rsidRPr="00435F16">
              <w:rPr>
                <w:rFonts w:eastAsia="Calibri" w:cs="Arial"/>
                <w:szCs w:val="20"/>
              </w:rPr>
              <w:t>PMs</w:t>
            </w:r>
            <w:proofErr w:type="gramEnd"/>
            <w:r w:rsidRPr="00435F16">
              <w:rPr>
                <w:rFonts w:eastAsia="Calibri" w:cs="Arial"/>
                <w:szCs w:val="20"/>
              </w:rPr>
              <w:t xml:space="preserve"> and tasks. Please refer to the relevant updated sections of Annex 1 and Annex 2.</w:t>
            </w:r>
          </w:p>
        </w:tc>
      </w:tr>
      <w:tr w:rsidR="00532371" w:rsidRPr="009368BB" w14:paraId="5C878E77" w14:textId="77777777" w:rsidTr="00A74858">
        <w:tc>
          <w:tcPr>
            <w:tcW w:w="5000" w:type="pct"/>
            <w:gridSpan w:val="4"/>
            <w:shd w:val="clear" w:color="auto" w:fill="D0E6E8" w:themeFill="background2"/>
          </w:tcPr>
          <w:p w14:paraId="6F7E54C9" w14:textId="17622EA6" w:rsidR="00532371" w:rsidRPr="00FF00CB" w:rsidRDefault="00532371" w:rsidP="00FF00CB">
            <w:pPr>
              <w:pStyle w:val="Heading3"/>
              <w:jc w:val="center"/>
              <w:outlineLvl w:val="2"/>
              <w:rPr>
                <w:rFonts w:eastAsiaTheme="minorHAnsi" w:cstheme="minorBidi"/>
                <w:szCs w:val="24"/>
              </w:rPr>
            </w:pPr>
            <w:bookmarkStart w:id="47" w:name="_Toc102561067"/>
            <w:bookmarkStart w:id="48" w:name="_Toc102574210"/>
            <w:r w:rsidRPr="00FF00CB">
              <w:lastRenderedPageBreak/>
              <w:t>Termination of an EFPIA company/Associated Partner</w:t>
            </w:r>
            <w:bookmarkEnd w:id="47"/>
            <w:bookmarkEnd w:id="48"/>
            <w:r w:rsidR="00431022">
              <w:t>/Other</w:t>
            </w:r>
          </w:p>
        </w:tc>
      </w:tr>
      <w:tr w:rsidR="00532371" w:rsidRPr="009368BB" w14:paraId="1BEE10CD" w14:textId="77777777" w:rsidTr="00D04520">
        <w:tc>
          <w:tcPr>
            <w:tcW w:w="1537" w:type="pct"/>
            <w:tcBorders>
              <w:bottom w:val="single" w:sz="8" w:space="0" w:color="008AAF" w:themeColor="accent4"/>
            </w:tcBorders>
          </w:tcPr>
          <w:p w14:paraId="5771575A" w14:textId="66D18778" w:rsidR="00532371" w:rsidRDefault="00532371" w:rsidP="00D04520">
            <w:pPr>
              <w:jc w:val="both"/>
              <w:rPr>
                <w:rFonts w:cs="Arial"/>
                <w:b/>
                <w:bCs/>
                <w:i/>
                <w:szCs w:val="20"/>
              </w:rPr>
            </w:pPr>
            <w:r w:rsidRPr="00195F58">
              <w:rPr>
                <w:rFonts w:cs="Arial"/>
                <w:b/>
                <w:bCs/>
                <w:i/>
                <w:szCs w:val="20"/>
              </w:rPr>
              <w:t>Please follow the suggested text for all terminations</w:t>
            </w:r>
            <w:r>
              <w:rPr>
                <w:rFonts w:cs="Arial"/>
                <w:b/>
                <w:bCs/>
                <w:i/>
                <w:szCs w:val="20"/>
              </w:rPr>
              <w:t xml:space="preserve"> indicated in</w:t>
            </w:r>
            <w:r w:rsidRPr="00195F58">
              <w:rPr>
                <w:rFonts w:cs="Arial"/>
                <w:b/>
                <w:bCs/>
                <w:i/>
                <w:szCs w:val="20"/>
              </w:rPr>
              <w:t xml:space="preserve"> table at the beginning of this section.</w:t>
            </w:r>
          </w:p>
          <w:p w14:paraId="0F4703E1" w14:textId="77777777" w:rsidR="00D04520" w:rsidRPr="00195F58" w:rsidRDefault="00D04520" w:rsidP="00D04520">
            <w:pPr>
              <w:jc w:val="both"/>
              <w:rPr>
                <w:rFonts w:cs="Arial"/>
                <w:b/>
                <w:bCs/>
                <w:i/>
                <w:szCs w:val="20"/>
              </w:rPr>
            </w:pPr>
          </w:p>
          <w:p w14:paraId="3230F5A8" w14:textId="77777777" w:rsidR="00532371" w:rsidRPr="00195F58" w:rsidRDefault="00532371" w:rsidP="00D04520">
            <w:pPr>
              <w:jc w:val="both"/>
              <w:rPr>
                <w:rFonts w:cs="Arial"/>
                <w:b/>
                <w:bCs/>
                <w:iCs/>
                <w:szCs w:val="20"/>
              </w:rPr>
            </w:pPr>
            <w:r w:rsidRPr="00195F58">
              <w:rPr>
                <w:rFonts w:cs="Arial"/>
                <w:b/>
                <w:bCs/>
                <w:iCs/>
                <w:szCs w:val="20"/>
              </w:rPr>
              <w:t xml:space="preserve">Additional requirements: </w:t>
            </w:r>
          </w:p>
          <w:p w14:paraId="1B4CFF55" w14:textId="326C76D3" w:rsidR="00532371" w:rsidRDefault="00532371" w:rsidP="00D04520">
            <w:pPr>
              <w:spacing w:before="0" w:after="0"/>
              <w:contextualSpacing/>
              <w:jc w:val="both"/>
              <w:rPr>
                <w:rFonts w:cs="Arial"/>
                <w:szCs w:val="20"/>
              </w:rPr>
            </w:pPr>
            <w:r w:rsidRPr="00195F58">
              <w:rPr>
                <w:rFonts w:cs="Arial"/>
                <w:szCs w:val="20"/>
              </w:rPr>
              <w:t>For EFPIA companies only: If there is a change in the in-kind contribution, the EFPIA office should be informed accordingly.</w:t>
            </w:r>
          </w:p>
          <w:p w14:paraId="06175D50" w14:textId="77777777" w:rsidR="00D04520" w:rsidRPr="00195F58" w:rsidRDefault="00D04520" w:rsidP="00D04520">
            <w:pPr>
              <w:spacing w:before="0" w:after="0"/>
              <w:contextualSpacing/>
              <w:jc w:val="both"/>
              <w:rPr>
                <w:rFonts w:cs="Arial"/>
                <w:b/>
                <w:bCs/>
                <w:szCs w:val="20"/>
              </w:rPr>
            </w:pPr>
          </w:p>
          <w:p w14:paraId="73EC166D" w14:textId="77777777" w:rsidR="00532371" w:rsidRPr="00195F58" w:rsidRDefault="00532371" w:rsidP="00D04520">
            <w:pPr>
              <w:jc w:val="both"/>
              <w:rPr>
                <w:rFonts w:cs="Arial"/>
                <w:b/>
                <w:bCs/>
                <w:iCs/>
                <w:szCs w:val="20"/>
              </w:rPr>
            </w:pPr>
            <w:r w:rsidRPr="00195F58">
              <w:rPr>
                <w:rFonts w:cs="Arial"/>
                <w:b/>
                <w:bCs/>
                <w:iCs/>
                <w:szCs w:val="20"/>
              </w:rPr>
              <w:t>The Amendment request letter should explain:</w:t>
            </w:r>
          </w:p>
          <w:p w14:paraId="4325366E" w14:textId="77777777" w:rsidR="00532371" w:rsidRPr="00195F58" w:rsidRDefault="00532371" w:rsidP="00D04520">
            <w:pPr>
              <w:pStyle w:val="ListBullet"/>
              <w:spacing w:before="120" w:after="240"/>
              <w:jc w:val="both"/>
            </w:pPr>
            <w:r w:rsidRPr="009967D0">
              <w:t xml:space="preserve">briefly, how </w:t>
            </w:r>
            <w:r w:rsidRPr="00ED767F">
              <w:t>the budget table has been impacted (</w:t>
            </w:r>
            <w:r w:rsidRPr="009967D0">
              <w:t xml:space="preserve">decrease of total in-kind, non-EU in-kind and financial contribution(s), if applicable) </w:t>
            </w:r>
            <w:r>
              <w:t>- i</w:t>
            </w:r>
            <w:r w:rsidRPr="009967D0">
              <w:t xml:space="preserve">t may be that the impact on the overall budget following an EFPIA/AP termination is limited </w:t>
            </w:r>
            <w:r>
              <w:t>if it is</w:t>
            </w:r>
            <w:r w:rsidRPr="009967D0">
              <w:t xml:space="preserve"> compensated by </w:t>
            </w:r>
            <w:r w:rsidRPr="00ED767F">
              <w:t>other EFPIA</w:t>
            </w:r>
            <w:r>
              <w:t xml:space="preserve"> companies</w:t>
            </w:r>
            <w:r w:rsidRPr="00ED767F">
              <w:t>/AP</w:t>
            </w:r>
            <w:r>
              <w:t>s</w:t>
            </w:r>
            <w:r w:rsidRPr="00ED767F">
              <w:t xml:space="preserve"> joining the project or increasing their contributions</w:t>
            </w:r>
            <w:r>
              <w:t>;</w:t>
            </w:r>
          </w:p>
          <w:p w14:paraId="05A5E3EB" w14:textId="77777777" w:rsidR="00532371" w:rsidRPr="009E6F3A" w:rsidRDefault="00532371" w:rsidP="00D04520">
            <w:pPr>
              <w:pStyle w:val="ListBullet"/>
              <w:spacing w:before="120" w:after="240"/>
              <w:jc w:val="both"/>
              <w:rPr>
                <w:b/>
                <w:bCs/>
              </w:rPr>
            </w:pPr>
            <w:r w:rsidRPr="009E6F3A">
              <w:t xml:space="preserve">how the overall project objectives are still achievable following the termination of the EFPIA </w:t>
            </w:r>
            <w:r>
              <w:t>c</w:t>
            </w:r>
            <w:r w:rsidRPr="009E6F3A">
              <w:t>ompany/Associated Partner.</w:t>
            </w:r>
          </w:p>
          <w:p w14:paraId="48256C90" w14:textId="77777777" w:rsidR="00532371" w:rsidRPr="009368BB" w:rsidRDefault="00532371" w:rsidP="00195F58">
            <w:pPr>
              <w:spacing w:before="0" w:after="0"/>
              <w:rPr>
                <w:rFonts w:eastAsia="Arial" w:cs="Arial"/>
                <w:noProof/>
                <w:sz w:val="24"/>
                <w:szCs w:val="32"/>
                <w:lang w:eastAsia="en-GB"/>
              </w:rPr>
            </w:pPr>
          </w:p>
        </w:tc>
        <w:tc>
          <w:tcPr>
            <w:tcW w:w="1837" w:type="pct"/>
            <w:gridSpan w:val="2"/>
            <w:tcBorders>
              <w:bottom w:val="single" w:sz="8" w:space="0" w:color="008AAF" w:themeColor="accent4"/>
            </w:tcBorders>
          </w:tcPr>
          <w:p w14:paraId="5EC2A102" w14:textId="496385AD" w:rsidR="00532371" w:rsidRDefault="00532371" w:rsidP="00195F58">
            <w:pPr>
              <w:jc w:val="both"/>
              <w:rPr>
                <w:rFonts w:cs="Arial"/>
                <w:b/>
                <w:i/>
                <w:szCs w:val="20"/>
              </w:rPr>
            </w:pPr>
            <w:r w:rsidRPr="009E6F3A">
              <w:rPr>
                <w:rFonts w:cs="Arial"/>
                <w:b/>
                <w:i/>
                <w:szCs w:val="20"/>
              </w:rPr>
              <w:t xml:space="preserve">Please follow the general requirements for all terminations indicated in the </w:t>
            </w:r>
            <w:r w:rsidRPr="00195F58">
              <w:rPr>
                <w:rFonts w:cs="Arial"/>
                <w:b/>
                <w:i/>
                <w:szCs w:val="20"/>
              </w:rPr>
              <w:t>table at the beginning of this section.</w:t>
            </w:r>
          </w:p>
          <w:p w14:paraId="0A0C1FDC" w14:textId="77777777" w:rsidR="00D04520" w:rsidRPr="009E6F3A" w:rsidRDefault="00D04520" w:rsidP="00195F58">
            <w:pPr>
              <w:jc w:val="both"/>
              <w:rPr>
                <w:rFonts w:cs="Arial"/>
                <w:b/>
                <w:i/>
                <w:szCs w:val="20"/>
              </w:rPr>
            </w:pPr>
          </w:p>
          <w:p w14:paraId="371B2C25" w14:textId="28795824" w:rsidR="00D04520" w:rsidRPr="00195F58" w:rsidRDefault="00532371" w:rsidP="00195F58">
            <w:pPr>
              <w:jc w:val="both"/>
              <w:rPr>
                <w:rFonts w:cs="Arial"/>
                <w:b/>
                <w:bCs/>
                <w:iCs/>
                <w:szCs w:val="20"/>
              </w:rPr>
            </w:pPr>
            <w:r w:rsidRPr="00195F58">
              <w:rPr>
                <w:rFonts w:cs="Arial"/>
                <w:b/>
                <w:bCs/>
                <w:iCs/>
                <w:szCs w:val="20"/>
              </w:rPr>
              <w:t xml:space="preserve">Additional requirements: </w:t>
            </w:r>
          </w:p>
          <w:p w14:paraId="1CD579D6" w14:textId="77777777" w:rsidR="00532371" w:rsidRPr="00195F58" w:rsidRDefault="00532371" w:rsidP="00195F58">
            <w:pPr>
              <w:jc w:val="both"/>
              <w:rPr>
                <w:rFonts w:cs="Arial"/>
                <w:b/>
                <w:bCs/>
                <w:iCs/>
                <w:szCs w:val="20"/>
              </w:rPr>
            </w:pPr>
            <w:r w:rsidRPr="00195F58">
              <w:rPr>
                <w:rFonts w:cs="Arial"/>
                <w:b/>
                <w:bCs/>
                <w:iCs/>
                <w:szCs w:val="20"/>
              </w:rPr>
              <w:t>Annex 1 (</w:t>
            </w:r>
            <w:proofErr w:type="spellStart"/>
            <w:r w:rsidRPr="00195F58">
              <w:rPr>
                <w:rFonts w:cs="Arial"/>
                <w:b/>
                <w:bCs/>
                <w:iCs/>
                <w:szCs w:val="20"/>
              </w:rPr>
              <w:t>DoA</w:t>
            </w:r>
            <w:proofErr w:type="spellEnd"/>
            <w:r w:rsidRPr="00195F58">
              <w:rPr>
                <w:rFonts w:cs="Arial"/>
                <w:b/>
                <w:bCs/>
                <w:iCs/>
                <w:szCs w:val="20"/>
              </w:rPr>
              <w:t>) should be updated as relevant</w:t>
            </w:r>
          </w:p>
          <w:p w14:paraId="44AFCDB3" w14:textId="77777777" w:rsidR="00532371" w:rsidRPr="009E6F3A" w:rsidRDefault="00532371" w:rsidP="00195F58">
            <w:pPr>
              <w:jc w:val="both"/>
              <w:rPr>
                <w:rFonts w:eastAsia="Times New Roman" w:cs="Arial"/>
                <w:szCs w:val="20"/>
                <w:lang w:eastAsia="en-GB"/>
              </w:rPr>
            </w:pPr>
            <w:r w:rsidRPr="009E6F3A">
              <w:rPr>
                <w:rFonts w:eastAsia="Times New Roman" w:cs="Arial"/>
                <w:szCs w:val="20"/>
                <w:lang w:eastAsia="en-GB"/>
              </w:rPr>
              <w:t>As relevant, please update all elements related to the withdrawal of the BNRF</w:t>
            </w:r>
            <w:r>
              <w:rPr>
                <w:rFonts w:eastAsia="Times New Roman" w:cs="Arial"/>
                <w:szCs w:val="20"/>
                <w:lang w:eastAsia="en-GB"/>
              </w:rPr>
              <w:t xml:space="preserve"> concerned</w:t>
            </w:r>
            <w:r w:rsidRPr="009E6F3A">
              <w:rPr>
                <w:rFonts w:eastAsia="Times New Roman" w:cs="Arial"/>
                <w:szCs w:val="20"/>
                <w:lang w:eastAsia="en-GB"/>
              </w:rPr>
              <w:t xml:space="preserve"> in the following sections:</w:t>
            </w:r>
          </w:p>
          <w:p w14:paraId="27732665" w14:textId="77777777" w:rsidR="00532371" w:rsidRPr="009E6F3A" w:rsidRDefault="00532371" w:rsidP="00532371">
            <w:pPr>
              <w:pStyle w:val="ListBullet"/>
              <w:spacing w:before="120" w:after="240"/>
              <w:rPr>
                <w:lang w:eastAsia="en-GB"/>
              </w:rPr>
            </w:pPr>
            <w:r w:rsidRPr="009E6F3A">
              <w:rPr>
                <w:b/>
                <w:lang w:eastAsia="en-GB"/>
              </w:rPr>
              <w:t>Table 3.4c</w:t>
            </w:r>
            <w:r w:rsidRPr="009E6F3A">
              <w:rPr>
                <w:lang w:eastAsia="en-GB"/>
              </w:rPr>
              <w:t xml:space="preserve"> - Financial Contributions (FC) and their justification (from who</w:t>
            </w:r>
            <w:r>
              <w:rPr>
                <w:lang w:eastAsia="en-GB"/>
              </w:rPr>
              <w:t>,</w:t>
            </w:r>
            <w:r w:rsidRPr="009E6F3A">
              <w:rPr>
                <w:lang w:eastAsia="en-GB"/>
              </w:rPr>
              <w:t xml:space="preserve"> to whom and for which tasks, WP)</w:t>
            </w:r>
            <w:r>
              <w:rPr>
                <w:lang w:eastAsia="en-GB"/>
              </w:rPr>
              <w:t>;</w:t>
            </w:r>
          </w:p>
          <w:p w14:paraId="0794A66B" w14:textId="77777777" w:rsidR="00532371" w:rsidRPr="009E6F3A" w:rsidRDefault="00532371" w:rsidP="00532371">
            <w:pPr>
              <w:pStyle w:val="ListBullet"/>
              <w:spacing w:before="120" w:after="240"/>
              <w:rPr>
                <w:lang w:eastAsia="en-GB"/>
              </w:rPr>
            </w:pPr>
            <w:r w:rsidRPr="009E6F3A">
              <w:rPr>
                <w:b/>
                <w:bCs/>
                <w:lang w:eastAsia="en-GB"/>
              </w:rPr>
              <w:t>Table 3.4d</w:t>
            </w:r>
            <w:r w:rsidRPr="009E6F3A">
              <w:rPr>
                <w:lang w:eastAsia="en-GB"/>
              </w:rPr>
              <w:t xml:space="preserve"> - non-EU in-kind (activities and justification)</w:t>
            </w:r>
            <w:r>
              <w:rPr>
                <w:lang w:eastAsia="en-GB"/>
              </w:rPr>
              <w:t>;</w:t>
            </w:r>
            <w:r w:rsidRPr="009E6F3A">
              <w:rPr>
                <w:lang w:eastAsia="en-GB"/>
              </w:rPr>
              <w:t xml:space="preserve"> </w:t>
            </w:r>
          </w:p>
          <w:p w14:paraId="6CC11369" w14:textId="77777777" w:rsidR="00532371" w:rsidRPr="00195F58" w:rsidRDefault="00532371" w:rsidP="00532371">
            <w:pPr>
              <w:pStyle w:val="ListBullet"/>
              <w:spacing w:before="120" w:after="240"/>
              <w:rPr>
                <w:lang w:eastAsia="en-GB"/>
              </w:rPr>
            </w:pPr>
            <w:r w:rsidRPr="009E6F3A">
              <w:rPr>
                <w:b/>
                <w:lang w:eastAsia="en-GB"/>
              </w:rPr>
              <w:t>Section 3.4e -</w:t>
            </w:r>
            <w:r w:rsidRPr="009E6F3A">
              <w:rPr>
                <w:lang w:eastAsia="en-GB"/>
              </w:rPr>
              <w:t xml:space="preserve"> for scientifically relevant activities for generating data in prospective activities during the funded action.</w:t>
            </w:r>
          </w:p>
        </w:tc>
        <w:tc>
          <w:tcPr>
            <w:tcW w:w="1626" w:type="pct"/>
            <w:tcBorders>
              <w:bottom w:val="single" w:sz="8" w:space="0" w:color="008AAF" w:themeColor="accent4"/>
            </w:tcBorders>
          </w:tcPr>
          <w:p w14:paraId="46129A5B" w14:textId="77777777" w:rsidR="00532371" w:rsidRPr="009E6F3A" w:rsidRDefault="00532371" w:rsidP="002F1C49">
            <w:pPr>
              <w:jc w:val="both"/>
              <w:rPr>
                <w:rFonts w:cs="Arial"/>
                <w:b/>
                <w:i/>
                <w:szCs w:val="20"/>
              </w:rPr>
            </w:pPr>
            <w:r w:rsidRPr="009E6F3A">
              <w:rPr>
                <w:rFonts w:cs="Arial"/>
                <w:b/>
                <w:i/>
                <w:szCs w:val="20"/>
              </w:rPr>
              <w:t xml:space="preserve">Please follow suggested text for all terminations indicated in the </w:t>
            </w:r>
            <w:r>
              <w:rPr>
                <w:rFonts w:cs="Arial"/>
                <w:i/>
                <w:szCs w:val="20"/>
              </w:rPr>
              <w:t>table at the beginning of this section.</w:t>
            </w:r>
          </w:p>
          <w:p w14:paraId="291D9FBF" w14:textId="77777777" w:rsidR="00D04520" w:rsidRDefault="00D04520" w:rsidP="002F1C49">
            <w:pPr>
              <w:spacing w:line="360" w:lineRule="auto"/>
              <w:jc w:val="both"/>
              <w:rPr>
                <w:rFonts w:cs="Arial"/>
                <w:b/>
                <w:bCs/>
                <w:iCs/>
                <w:szCs w:val="20"/>
              </w:rPr>
            </w:pPr>
          </w:p>
          <w:p w14:paraId="52B86E99" w14:textId="5237289B" w:rsidR="00532371" w:rsidRPr="000D5341" w:rsidRDefault="00532371" w:rsidP="002F1C49">
            <w:pPr>
              <w:spacing w:line="360" w:lineRule="auto"/>
              <w:jc w:val="both"/>
              <w:rPr>
                <w:rFonts w:cs="Arial"/>
                <w:b/>
                <w:bCs/>
                <w:iCs/>
                <w:szCs w:val="20"/>
              </w:rPr>
            </w:pPr>
            <w:r w:rsidRPr="000D5341">
              <w:rPr>
                <w:rFonts w:cs="Arial"/>
                <w:b/>
                <w:bCs/>
                <w:iCs/>
                <w:szCs w:val="20"/>
              </w:rPr>
              <w:t>Additional requirements:</w:t>
            </w:r>
          </w:p>
          <w:p w14:paraId="0877BFBF" w14:textId="77777777" w:rsidR="00532371" w:rsidRPr="009E6F3A" w:rsidRDefault="00532371" w:rsidP="002F1C49">
            <w:pPr>
              <w:jc w:val="both"/>
              <w:rPr>
                <w:rFonts w:eastAsia="Times New Roman" w:cs="Arial"/>
                <w:i/>
                <w:szCs w:val="20"/>
                <w:lang w:eastAsia="en-GB"/>
              </w:rPr>
            </w:pPr>
            <w:r w:rsidRPr="009E6F3A">
              <w:rPr>
                <w:rFonts w:eastAsia="Times New Roman" w:cs="Arial"/>
                <w:i/>
                <w:szCs w:val="20"/>
                <w:lang w:eastAsia="en-GB"/>
              </w:rPr>
              <w:t xml:space="preserve">Following the withdrawal of EFPIA company/Associated Partner </w:t>
            </w:r>
            <w:r w:rsidRPr="004C5A53">
              <w:rPr>
                <w:rFonts w:eastAsia="Times New Roman" w:cs="Arial"/>
                <w:i/>
                <w:szCs w:val="20"/>
                <w:shd w:val="clear" w:color="auto" w:fill="D0E6E8" w:themeFill="background2"/>
                <w:lang w:eastAsia="en-GB"/>
              </w:rPr>
              <w:t>X</w:t>
            </w:r>
            <w:r w:rsidRPr="009E6F3A">
              <w:rPr>
                <w:rFonts w:eastAsia="Times New Roman" w:cs="Arial"/>
                <w:i/>
                <w:szCs w:val="20"/>
                <w:lang w:eastAsia="en-GB"/>
              </w:rPr>
              <w:t xml:space="preserve"> the project EFPIA/AP contributions to the project have changed to the total </w:t>
            </w:r>
            <w:r w:rsidRPr="005A1830">
              <w:rPr>
                <w:rFonts w:eastAsia="Times New Roman" w:cs="Arial"/>
                <w:i/>
                <w:iCs/>
                <w:szCs w:val="20"/>
                <w:lang w:eastAsia="en-GB"/>
              </w:rPr>
              <w:t>(</w:t>
            </w:r>
            <w:r w:rsidRPr="004C5A53">
              <w:rPr>
                <w:rFonts w:eastAsia="Times New Roman" w:cs="Arial"/>
                <w:i/>
                <w:iCs/>
                <w:szCs w:val="20"/>
                <w:shd w:val="clear" w:color="auto" w:fill="D0E6E8" w:themeFill="background2"/>
                <w:lang w:eastAsia="en-GB"/>
              </w:rPr>
              <w:t>amount</w:t>
            </w:r>
            <w:r w:rsidRPr="009E6F3A">
              <w:rPr>
                <w:rFonts w:eastAsia="Times New Roman" w:cs="Arial"/>
                <w:i/>
                <w:iCs/>
                <w:szCs w:val="20"/>
                <w:lang w:eastAsia="en-GB"/>
              </w:rPr>
              <w:t xml:space="preserve"> in EUR)/ the project EFPIA/AP contributions have not changed</w:t>
            </w:r>
            <w:r w:rsidRPr="009E6F3A" w:rsidDel="003C6741">
              <w:rPr>
                <w:rFonts w:eastAsia="Times New Roman" w:cs="Arial"/>
                <w:i/>
                <w:iCs/>
                <w:szCs w:val="20"/>
                <w:lang w:eastAsia="en-GB"/>
              </w:rPr>
              <w:t xml:space="preserve"> </w:t>
            </w:r>
            <w:r w:rsidRPr="009E6F3A">
              <w:rPr>
                <w:rFonts w:eastAsia="Times New Roman" w:cs="Arial"/>
                <w:i/>
                <w:iCs/>
                <w:szCs w:val="20"/>
                <w:lang w:eastAsia="en-GB"/>
              </w:rPr>
              <w:t>but the breakdown of contributions has changed. In detail (use applicable options):</w:t>
            </w:r>
          </w:p>
          <w:p w14:paraId="7503C5E5" w14:textId="77777777" w:rsidR="00532371" w:rsidRPr="009E6F3A" w:rsidRDefault="00532371" w:rsidP="00532371">
            <w:pPr>
              <w:pStyle w:val="ListParagraph"/>
              <w:numPr>
                <w:ilvl w:val="0"/>
                <w:numId w:val="26"/>
              </w:numPr>
              <w:spacing w:before="0" w:after="0"/>
              <w:contextualSpacing/>
              <w:rPr>
                <w:rFonts w:ascii="Arial" w:hAnsi="Arial" w:cs="Arial"/>
                <w:i/>
                <w:iCs/>
                <w:sz w:val="20"/>
                <w:szCs w:val="20"/>
              </w:rPr>
            </w:pPr>
            <w:r w:rsidRPr="009E6F3A">
              <w:rPr>
                <w:rFonts w:ascii="Arial" w:hAnsi="Arial" w:cs="Arial"/>
                <w:i/>
                <w:iCs/>
                <w:sz w:val="20"/>
                <w:szCs w:val="20"/>
              </w:rPr>
              <w:t>The EU in-kind contribution is decreased/unchanged</w:t>
            </w:r>
          </w:p>
          <w:p w14:paraId="2CCBD548" w14:textId="77777777" w:rsidR="00532371" w:rsidRPr="009E6F3A" w:rsidRDefault="00532371" w:rsidP="00532371">
            <w:pPr>
              <w:pStyle w:val="ListParagraph"/>
              <w:numPr>
                <w:ilvl w:val="0"/>
                <w:numId w:val="26"/>
              </w:numPr>
              <w:spacing w:before="0" w:after="0"/>
              <w:contextualSpacing/>
              <w:rPr>
                <w:rFonts w:ascii="Arial" w:hAnsi="Arial" w:cs="Arial"/>
                <w:i/>
                <w:sz w:val="20"/>
                <w:szCs w:val="20"/>
              </w:rPr>
            </w:pPr>
            <w:r w:rsidRPr="009E6F3A">
              <w:rPr>
                <w:rFonts w:ascii="Arial" w:hAnsi="Arial" w:cs="Arial"/>
                <w:i/>
                <w:sz w:val="20"/>
                <w:szCs w:val="20"/>
              </w:rPr>
              <w:t>The non-EU in-kind contribution is decreased/unchanged</w:t>
            </w:r>
          </w:p>
          <w:p w14:paraId="22C204FF" w14:textId="77777777" w:rsidR="00532371" w:rsidRPr="009E6F3A" w:rsidRDefault="00532371" w:rsidP="00532371">
            <w:pPr>
              <w:pStyle w:val="ListParagraph"/>
              <w:numPr>
                <w:ilvl w:val="0"/>
                <w:numId w:val="26"/>
              </w:numPr>
              <w:spacing w:before="0" w:after="0"/>
              <w:contextualSpacing/>
              <w:rPr>
                <w:rFonts w:ascii="Arial" w:hAnsi="Arial" w:cs="Arial"/>
                <w:i/>
                <w:iCs/>
                <w:sz w:val="20"/>
                <w:szCs w:val="20"/>
              </w:rPr>
            </w:pPr>
            <w:r w:rsidRPr="009E6F3A">
              <w:rPr>
                <w:rFonts w:ascii="Arial" w:hAnsi="Arial" w:cs="Arial"/>
                <w:i/>
                <w:iCs/>
                <w:sz w:val="20"/>
                <w:szCs w:val="20"/>
              </w:rPr>
              <w:t>The financial contribution is increased/decreased/unchanged</w:t>
            </w:r>
          </w:p>
          <w:p w14:paraId="08467C50" w14:textId="77777777" w:rsidR="00532371" w:rsidRPr="009E6F3A" w:rsidRDefault="00532371" w:rsidP="002F1C49">
            <w:pPr>
              <w:jc w:val="both"/>
              <w:rPr>
                <w:rFonts w:eastAsia="Times New Roman" w:cs="Arial"/>
                <w:i/>
                <w:szCs w:val="20"/>
                <w:lang w:eastAsia="en-GB"/>
              </w:rPr>
            </w:pPr>
            <w:r w:rsidRPr="009E6F3A">
              <w:rPr>
                <w:rFonts w:eastAsia="Times New Roman" w:cs="Arial"/>
                <w:i/>
                <w:szCs w:val="20"/>
                <w:lang w:eastAsia="en-GB"/>
              </w:rPr>
              <w:t>which is reflected in the updated Annex 1 section 3.4 and consistent with the financial information in the budget table in the Portal.</w:t>
            </w:r>
          </w:p>
          <w:p w14:paraId="131BBC17" w14:textId="77777777" w:rsidR="00532371" w:rsidRPr="009E6F3A" w:rsidRDefault="00532371" w:rsidP="002F1C49">
            <w:pPr>
              <w:jc w:val="both"/>
              <w:rPr>
                <w:rFonts w:eastAsia="Times New Roman" w:cs="Arial"/>
                <w:i/>
                <w:szCs w:val="20"/>
                <w:lang w:eastAsia="en-GB"/>
              </w:rPr>
            </w:pPr>
            <w:r w:rsidRPr="009E6F3A">
              <w:rPr>
                <w:rFonts w:eastAsia="Times New Roman" w:cs="Arial"/>
                <w:i/>
                <w:szCs w:val="20"/>
                <w:lang w:eastAsia="en-GB"/>
              </w:rPr>
              <w:t>The mitigation measures put in place in order to complete the project are:</w:t>
            </w:r>
          </w:p>
          <w:p w14:paraId="2A0B8C95" w14:textId="77777777" w:rsidR="00532371" w:rsidRPr="005A1830" w:rsidRDefault="00532371" w:rsidP="004C5A53">
            <w:pPr>
              <w:pStyle w:val="ListParagraph"/>
              <w:numPr>
                <w:ilvl w:val="0"/>
                <w:numId w:val="27"/>
              </w:numPr>
              <w:shd w:val="clear" w:color="auto" w:fill="D0E6E8" w:themeFill="background2"/>
              <w:spacing w:before="0" w:after="0"/>
              <w:contextualSpacing/>
              <w:jc w:val="both"/>
              <w:rPr>
                <w:rFonts w:ascii="Arial" w:hAnsi="Arial" w:cs="Arial"/>
                <w:i/>
                <w:sz w:val="20"/>
                <w:szCs w:val="20"/>
              </w:rPr>
            </w:pPr>
            <w:r w:rsidRPr="005A1830">
              <w:rPr>
                <w:rFonts w:ascii="Arial" w:hAnsi="Arial" w:cs="Arial"/>
                <w:i/>
                <w:sz w:val="20"/>
                <w:szCs w:val="20"/>
              </w:rPr>
              <w:t>e.g. redistribution of tasks</w:t>
            </w:r>
          </w:p>
          <w:p w14:paraId="181CFBE2" w14:textId="77777777" w:rsidR="00532371" w:rsidRPr="005A1830" w:rsidRDefault="00532371" w:rsidP="004C5A53">
            <w:pPr>
              <w:pStyle w:val="ListParagraph"/>
              <w:numPr>
                <w:ilvl w:val="0"/>
                <w:numId w:val="27"/>
              </w:numPr>
              <w:shd w:val="clear" w:color="auto" w:fill="D0E6E8" w:themeFill="background2"/>
              <w:spacing w:before="0" w:after="0"/>
              <w:contextualSpacing/>
              <w:jc w:val="both"/>
              <w:rPr>
                <w:rFonts w:ascii="Arial" w:hAnsi="Arial" w:cs="Arial"/>
                <w:i/>
                <w:sz w:val="20"/>
                <w:szCs w:val="20"/>
              </w:rPr>
            </w:pPr>
            <w:r w:rsidRPr="005A1830">
              <w:rPr>
                <w:rFonts w:ascii="Arial" w:hAnsi="Arial" w:cs="Arial"/>
                <w:i/>
                <w:sz w:val="20"/>
                <w:szCs w:val="20"/>
              </w:rPr>
              <w:t xml:space="preserve">e.g. redistribution of resources </w:t>
            </w:r>
          </w:p>
          <w:p w14:paraId="2AF7D915" w14:textId="77777777" w:rsidR="00532371" w:rsidRPr="005A1830" w:rsidRDefault="00532371" w:rsidP="004C5A53">
            <w:pPr>
              <w:pStyle w:val="ListParagraph"/>
              <w:numPr>
                <w:ilvl w:val="0"/>
                <w:numId w:val="27"/>
              </w:numPr>
              <w:shd w:val="clear" w:color="auto" w:fill="D0E6E8" w:themeFill="background2"/>
              <w:spacing w:before="0" w:after="0"/>
              <w:contextualSpacing/>
              <w:jc w:val="both"/>
              <w:rPr>
                <w:rFonts w:ascii="Arial" w:hAnsi="Arial" w:cs="Arial"/>
                <w:i/>
                <w:sz w:val="20"/>
                <w:szCs w:val="20"/>
              </w:rPr>
            </w:pPr>
            <w:r w:rsidRPr="005A1830">
              <w:rPr>
                <w:rFonts w:ascii="Arial" w:hAnsi="Arial" w:cs="Arial"/>
                <w:i/>
                <w:sz w:val="20"/>
                <w:szCs w:val="20"/>
              </w:rPr>
              <w:t>e.g. industry compensates with financial contribution to BRF</w:t>
            </w:r>
          </w:p>
          <w:p w14:paraId="014FB527" w14:textId="77777777" w:rsidR="00532371" w:rsidRPr="005A1830" w:rsidRDefault="00532371" w:rsidP="00532371">
            <w:pPr>
              <w:pStyle w:val="ListParagraph"/>
              <w:numPr>
                <w:ilvl w:val="0"/>
                <w:numId w:val="27"/>
              </w:numPr>
              <w:spacing w:before="0" w:after="0"/>
              <w:contextualSpacing/>
              <w:jc w:val="both"/>
              <w:rPr>
                <w:rFonts w:ascii="Arial" w:hAnsi="Arial" w:cs="Arial"/>
                <w:i/>
                <w:sz w:val="20"/>
                <w:szCs w:val="20"/>
              </w:rPr>
            </w:pPr>
            <w:r w:rsidRPr="005A1830">
              <w:rPr>
                <w:rFonts w:ascii="Arial" w:hAnsi="Arial" w:cs="Arial"/>
                <w:i/>
                <w:sz w:val="20"/>
                <w:szCs w:val="20"/>
              </w:rPr>
              <w:t xml:space="preserve">other EFPIA/AP that compensates totally/partially the financial effects of the withdrawal </w:t>
            </w:r>
          </w:p>
          <w:p w14:paraId="69E54752" w14:textId="77777777" w:rsidR="00532371" w:rsidRPr="000D5341" w:rsidRDefault="00532371" w:rsidP="000D5341">
            <w:pPr>
              <w:jc w:val="both"/>
              <w:rPr>
                <w:rFonts w:eastAsia="Times New Roman" w:cs="Arial"/>
                <w:i/>
                <w:iCs/>
                <w:szCs w:val="20"/>
                <w:lang w:eastAsia="en-GB"/>
              </w:rPr>
            </w:pPr>
            <w:r w:rsidRPr="009E6F3A">
              <w:rPr>
                <w:rFonts w:eastAsia="Times New Roman" w:cs="Arial"/>
                <w:i/>
                <w:iCs/>
                <w:szCs w:val="20"/>
                <w:lang w:eastAsia="en-GB"/>
              </w:rPr>
              <w:t xml:space="preserve">Following the withdrawal of EFPIA company </w:t>
            </w:r>
            <w:r w:rsidRPr="004C5A53">
              <w:rPr>
                <w:rFonts w:eastAsia="Times New Roman" w:cs="Arial"/>
                <w:i/>
                <w:iCs/>
                <w:szCs w:val="20"/>
                <w:shd w:val="clear" w:color="auto" w:fill="D0E6E8" w:themeFill="background2"/>
                <w:lang w:eastAsia="en-GB"/>
              </w:rPr>
              <w:t>X</w:t>
            </w:r>
            <w:r w:rsidRPr="009E6F3A">
              <w:rPr>
                <w:rFonts w:eastAsia="Times New Roman" w:cs="Arial"/>
                <w:i/>
                <w:iCs/>
                <w:szCs w:val="20"/>
                <w:lang w:eastAsia="en-GB"/>
              </w:rPr>
              <w:t xml:space="preserve">, EFPIA office has been informed on </w:t>
            </w:r>
            <w:r w:rsidRPr="004C5A53">
              <w:rPr>
                <w:rFonts w:cs="Arial"/>
                <w:i/>
                <w:iCs/>
                <w:szCs w:val="20"/>
                <w:shd w:val="clear" w:color="auto" w:fill="D0E6E8" w:themeFill="background2"/>
              </w:rPr>
              <w:t>“include date”</w:t>
            </w:r>
            <w:r w:rsidRPr="009E6F3A">
              <w:rPr>
                <w:rFonts w:cs="Arial"/>
                <w:i/>
                <w:iCs/>
                <w:szCs w:val="20"/>
              </w:rPr>
              <w:t xml:space="preserve"> on </w:t>
            </w:r>
            <w:r w:rsidRPr="009E6F3A">
              <w:rPr>
                <w:rFonts w:eastAsia="Times New Roman" w:cs="Arial"/>
                <w:i/>
                <w:iCs/>
                <w:szCs w:val="20"/>
                <w:lang w:eastAsia="en-GB"/>
              </w:rPr>
              <w:t>the changes of in-kind contribution (EU and Non-EU) in the project.</w:t>
            </w:r>
          </w:p>
        </w:tc>
      </w:tr>
      <w:tr w:rsidR="00532371" w:rsidRPr="009368BB" w14:paraId="0B1530A5" w14:textId="77777777" w:rsidTr="00A74858">
        <w:tc>
          <w:tcPr>
            <w:tcW w:w="5000" w:type="pct"/>
            <w:gridSpan w:val="4"/>
            <w:shd w:val="clear" w:color="auto" w:fill="D0E6E8" w:themeFill="background2"/>
          </w:tcPr>
          <w:p w14:paraId="170738A8" w14:textId="77777777" w:rsidR="00532371" w:rsidRPr="00FF00CB" w:rsidRDefault="00532371" w:rsidP="008E2919">
            <w:pPr>
              <w:pStyle w:val="Heading3"/>
              <w:jc w:val="center"/>
              <w:outlineLvl w:val="2"/>
            </w:pPr>
            <w:bookmarkStart w:id="49" w:name="_Toc102561068"/>
            <w:bookmarkStart w:id="50" w:name="_Toc102574211"/>
            <w:r>
              <w:lastRenderedPageBreak/>
              <w:t>Termination of a Beneficiary Receiving Funding (BRF) and a Linked Third Party/Affiliated Entity</w:t>
            </w:r>
            <w:bookmarkEnd w:id="49"/>
            <w:bookmarkEnd w:id="50"/>
          </w:p>
        </w:tc>
      </w:tr>
      <w:tr w:rsidR="00532371" w:rsidRPr="009368BB" w14:paraId="2C52766D" w14:textId="77777777" w:rsidTr="00A74858">
        <w:tc>
          <w:tcPr>
            <w:tcW w:w="5000" w:type="pct"/>
            <w:gridSpan w:val="4"/>
          </w:tcPr>
          <w:p w14:paraId="46F7D27A" w14:textId="77777777" w:rsidR="00532371" w:rsidRDefault="00532371" w:rsidP="00FF00CB">
            <w:pPr>
              <w:jc w:val="both"/>
            </w:pPr>
            <w:r w:rsidRPr="00FF00CB">
              <w:rPr>
                <w:rFonts w:cs="Arial"/>
                <w:b/>
                <w:i/>
                <w:szCs w:val="20"/>
              </w:rPr>
              <w:t>Please follow the general requirements and suggested text for all terminations, indicated in the table at the beginning of this section.</w:t>
            </w:r>
          </w:p>
        </w:tc>
      </w:tr>
    </w:tbl>
    <w:p w14:paraId="729600D9" w14:textId="77777777" w:rsidR="00532371" w:rsidRPr="008C73C8" w:rsidRDefault="00532371" w:rsidP="008C73C8">
      <w:pPr>
        <w:pStyle w:val="Heading2"/>
      </w:pPr>
      <w:bookmarkStart w:id="51" w:name="_Toc98927684"/>
      <w:bookmarkStart w:id="52" w:name="_Toc102561069"/>
      <w:bookmarkStart w:id="53" w:name="_Toc102574212"/>
      <w:r w:rsidRPr="008C73C8">
        <w:t>Other types of amendments</w:t>
      </w:r>
      <w:bookmarkEnd w:id="51"/>
      <w:bookmarkEnd w:id="52"/>
      <w:bookmarkEnd w:id="53"/>
    </w:p>
    <w:p w14:paraId="7FAB6915" w14:textId="175DF56F" w:rsidR="00532371" w:rsidRPr="005060B4" w:rsidRDefault="00532371" w:rsidP="008C73C8">
      <w:pPr>
        <w:pStyle w:val="Heading3"/>
      </w:pPr>
      <w:bookmarkStart w:id="54" w:name="_Toc102561070"/>
      <w:bookmarkStart w:id="55" w:name="_Toc102574213"/>
      <w:r w:rsidRPr="005060B4">
        <w:t>Change of beneficiary due to partial takeover (</w:t>
      </w:r>
      <w:r w:rsidR="00431022">
        <w:t>formerly ‘partial transfer of rights and obligations –‘</w:t>
      </w:r>
      <w:r w:rsidRPr="005060B4">
        <w:t>PTRO</w:t>
      </w:r>
      <w:r w:rsidR="00431022">
        <w:t>’</w:t>
      </w:r>
      <w:r w:rsidRPr="005060B4">
        <w:t>s</w:t>
      </w:r>
      <w:r w:rsidR="00431022">
        <w:t xml:space="preserve"> in FP7</w:t>
      </w:r>
      <w:r w:rsidRPr="005060B4">
        <w:t>)</w:t>
      </w:r>
      <w:bookmarkEnd w:id="54"/>
      <w:bookmarkEnd w:id="55"/>
    </w:p>
    <w:p w14:paraId="6DEB4C54" w14:textId="68EB4F71" w:rsidR="00532371" w:rsidRDefault="00532371" w:rsidP="005060B4">
      <w:pPr>
        <w:pStyle w:val="BodyText"/>
      </w:pPr>
      <w:r>
        <w:t xml:space="preserve">Partial </w:t>
      </w:r>
      <w:r w:rsidR="00431022">
        <w:t xml:space="preserve">takeovers (‘PT’s) </w:t>
      </w:r>
      <w:r>
        <w:t>are beneficiary changes due to a partial takeover (i.e. when a part of the business, including the Grant Agreement, is taken over as by another entity, e.g. partial acquisitions; see AGA - Annotated Grant Agreement, art.55).</w:t>
      </w:r>
    </w:p>
    <w:p w14:paraId="65EA0F76" w14:textId="77777777" w:rsidR="00D04520" w:rsidRDefault="00D04520" w:rsidP="005060B4">
      <w:pPr>
        <w:pStyle w:val="BodyText"/>
      </w:pPr>
    </w:p>
    <w:p w14:paraId="76DC1C89" w14:textId="5F600226" w:rsidR="00532371" w:rsidRDefault="00532371" w:rsidP="005060B4">
      <w:pPr>
        <w:pStyle w:val="BodyText"/>
      </w:pPr>
      <w:r>
        <w:t xml:space="preserve">A simple sale of assets, tangible and/or intangible (including transfer of (some) actions tasks) from the beneficiary to another legal entity without any further transfer of rights and obligations is NOT a takeover. </w:t>
      </w:r>
    </w:p>
    <w:p w14:paraId="013F554F" w14:textId="77777777" w:rsidR="00D04520" w:rsidRDefault="00D04520" w:rsidP="005060B4">
      <w:pPr>
        <w:pStyle w:val="BodyText"/>
      </w:pPr>
    </w:p>
    <w:p w14:paraId="753FB4DE" w14:textId="35FF9210" w:rsidR="00532371" w:rsidRDefault="00532371" w:rsidP="005060B4">
      <w:pPr>
        <w:pStyle w:val="BodyText"/>
      </w:pPr>
      <w:r>
        <w:t xml:space="preserve">If a beneficiary is the object of a </w:t>
      </w:r>
      <w:r w:rsidR="00431022">
        <w:t>PT</w:t>
      </w:r>
      <w:r>
        <w:t>, it needs to be changed in the Grant Agreement through a formal amendment.</w:t>
      </w:r>
    </w:p>
    <w:p w14:paraId="3D847F93" w14:textId="77777777" w:rsidR="00D04520" w:rsidRDefault="00D04520" w:rsidP="005060B4">
      <w:pPr>
        <w:pStyle w:val="BodyText"/>
      </w:pPr>
    </w:p>
    <w:p w14:paraId="280AA7A7" w14:textId="359A24E7" w:rsidR="00532371" w:rsidRDefault="00532371" w:rsidP="005060B4">
      <w:pPr>
        <w:pStyle w:val="BodyText"/>
      </w:pPr>
      <w:r>
        <w:t xml:space="preserve">Transfers of the GA linked to a universal </w:t>
      </w:r>
      <w:r w:rsidR="00431022">
        <w:t>takeover (‘UT’)</w:t>
      </w:r>
      <w:r>
        <w:t>, -i.e. where the original entity is replaced by a new entity and all rights and obligations — including the GA — are transferred to this new entity, e.g. merger or full acquisition) do NOT require an amendment; an update of the beneficiary data by the LEAR (and validation) in the Participant Register is sufficient.</w:t>
      </w:r>
    </w:p>
    <w:p w14:paraId="042C0D9D" w14:textId="77777777" w:rsidR="00D04520" w:rsidRDefault="00D04520" w:rsidP="005060B4">
      <w:pPr>
        <w:pStyle w:val="BodyText"/>
      </w:pPr>
    </w:p>
    <w:p w14:paraId="3BCE8703" w14:textId="4A7CE239" w:rsidR="00532371" w:rsidRDefault="00532371" w:rsidP="005060B4">
      <w:pPr>
        <w:pStyle w:val="BodyText"/>
      </w:pPr>
      <w:r>
        <w:t xml:space="preserve">In case of a PT or UT of a beneficiary receiving JU funding (BRF), in order to add the legal successor as the new BRF, they must be eligible for IMI2 </w:t>
      </w:r>
      <w:r w:rsidR="00CA2D09">
        <w:t xml:space="preserve">JU </w:t>
      </w:r>
      <w:r>
        <w:t>funding according to Article 1 of the Commission Delegated Regulation No 622/2014 of 14 February 2014. If they are not eligible for JU funding, the legal successor can remain in the project as a beneficiary not requesting JU funding (BNRF). A beneficiary whose tasks have been taken over should be terminated if it no longer has activities in the project.</w:t>
      </w:r>
    </w:p>
    <w:p w14:paraId="7D1E53A8" w14:textId="77777777" w:rsidR="00532371" w:rsidRDefault="00532371" w:rsidP="00D833B8"/>
    <w:tbl>
      <w:tblPr>
        <w:tblStyle w:val="IMItable1"/>
        <w:tblW w:w="5000" w:type="pct"/>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8" w:space="0" w:color="008AAF" w:themeColor="accent4"/>
          <w:insideV w:val="single" w:sz="8" w:space="0" w:color="008AAF" w:themeColor="accent4"/>
        </w:tblBorders>
        <w:tblLook w:val="0620" w:firstRow="1" w:lastRow="0" w:firstColumn="0" w:lastColumn="0" w:noHBand="1" w:noVBand="1"/>
      </w:tblPr>
      <w:tblGrid>
        <w:gridCol w:w="6361"/>
        <w:gridCol w:w="7907"/>
      </w:tblGrid>
      <w:tr w:rsidR="00532371" w:rsidRPr="009368BB" w14:paraId="00E30D0F" w14:textId="77777777" w:rsidTr="00A74858">
        <w:trPr>
          <w:cnfStyle w:val="100000000000" w:firstRow="1" w:lastRow="0" w:firstColumn="0" w:lastColumn="0" w:oddVBand="0" w:evenVBand="0" w:oddHBand="0" w:evenHBand="0" w:firstRowFirstColumn="0" w:firstRowLastColumn="0" w:lastRowFirstColumn="0" w:lastRowLastColumn="0"/>
        </w:trPr>
        <w:tc>
          <w:tcPr>
            <w:tcW w:w="2229" w:type="pct"/>
          </w:tcPr>
          <w:p w14:paraId="61A5E78F" w14:textId="77777777" w:rsidR="00532371" w:rsidRPr="009368BB" w:rsidRDefault="00532371" w:rsidP="005060B4">
            <w:pPr>
              <w:tabs>
                <w:tab w:val="left" w:pos="567"/>
                <w:tab w:val="left" w:pos="1134"/>
                <w:tab w:val="left" w:pos="1701"/>
              </w:tabs>
              <w:spacing w:after="120"/>
              <w:jc w:val="center"/>
              <w:rPr>
                <w:rFonts w:eastAsia="Arial" w:cs="Arial"/>
                <w:noProof/>
                <w:sz w:val="22"/>
                <w:szCs w:val="28"/>
                <w:lang w:eastAsia="en-GB"/>
              </w:rPr>
            </w:pPr>
            <w:r w:rsidRPr="00174CD2">
              <w:rPr>
                <w:sz w:val="22"/>
                <w:szCs w:val="24"/>
              </w:rPr>
              <w:t>General Requirements and guidance</w:t>
            </w:r>
          </w:p>
        </w:tc>
        <w:tc>
          <w:tcPr>
            <w:tcW w:w="2771" w:type="pct"/>
          </w:tcPr>
          <w:p w14:paraId="34B14FDD" w14:textId="77777777" w:rsidR="00532371" w:rsidRPr="005060B4" w:rsidRDefault="00532371" w:rsidP="00D04520">
            <w:pPr>
              <w:tabs>
                <w:tab w:val="left" w:pos="567"/>
                <w:tab w:val="left" w:pos="1134"/>
                <w:tab w:val="left" w:pos="1701"/>
              </w:tabs>
              <w:spacing w:after="0"/>
              <w:jc w:val="center"/>
              <w:rPr>
                <w:rFonts w:eastAsia="Arial" w:cs="Arial"/>
                <w:noProof/>
                <w:sz w:val="22"/>
                <w:szCs w:val="28"/>
                <w:lang w:eastAsia="en-GB"/>
              </w:rPr>
            </w:pPr>
            <w:r w:rsidRPr="005060B4">
              <w:rPr>
                <w:rFonts w:eastAsia="Arial" w:cs="Arial"/>
                <w:noProof/>
                <w:sz w:val="22"/>
                <w:szCs w:val="28"/>
                <w:lang w:eastAsia="en-GB"/>
              </w:rPr>
              <w:t>Suggested text</w:t>
            </w:r>
          </w:p>
          <w:p w14:paraId="11518EE1" w14:textId="77777777" w:rsidR="00532371" w:rsidRPr="009368BB" w:rsidRDefault="00532371" w:rsidP="00D04520">
            <w:pPr>
              <w:tabs>
                <w:tab w:val="left" w:pos="567"/>
                <w:tab w:val="left" w:pos="1134"/>
                <w:tab w:val="left" w:pos="1701"/>
              </w:tabs>
              <w:spacing w:after="0"/>
              <w:jc w:val="center"/>
              <w:rPr>
                <w:rFonts w:eastAsia="Arial" w:cs="Arial"/>
                <w:noProof/>
                <w:sz w:val="22"/>
                <w:szCs w:val="28"/>
                <w:lang w:eastAsia="en-GB"/>
              </w:rPr>
            </w:pPr>
            <w:r w:rsidRPr="005060B4">
              <w:rPr>
                <w:rFonts w:eastAsia="Arial" w:cs="Arial"/>
                <w:noProof/>
                <w:sz w:val="22"/>
                <w:szCs w:val="28"/>
                <w:lang w:eastAsia="en-GB"/>
              </w:rPr>
              <w:t>Amendment request letter</w:t>
            </w:r>
          </w:p>
        </w:tc>
      </w:tr>
      <w:tr w:rsidR="00532371" w:rsidRPr="009368BB" w14:paraId="204AB542" w14:textId="77777777" w:rsidTr="00A74858">
        <w:tc>
          <w:tcPr>
            <w:tcW w:w="2229" w:type="pct"/>
          </w:tcPr>
          <w:p w14:paraId="21789839" w14:textId="77777777" w:rsidR="00532371" w:rsidRPr="008C73C8" w:rsidRDefault="00532371" w:rsidP="008C73C8">
            <w:pPr>
              <w:jc w:val="both"/>
              <w:rPr>
                <w:rFonts w:cs="Arial"/>
                <w:b/>
                <w:bCs/>
                <w:szCs w:val="20"/>
              </w:rPr>
            </w:pPr>
            <w:r w:rsidRPr="008C73C8">
              <w:rPr>
                <w:rFonts w:cs="Arial"/>
                <w:b/>
                <w:bCs/>
                <w:szCs w:val="20"/>
              </w:rPr>
              <w:t xml:space="preserve">The following annexes should be modified accordingly  </w:t>
            </w:r>
          </w:p>
          <w:p w14:paraId="2A7476C9" w14:textId="77777777" w:rsidR="00532371" w:rsidRPr="009E6F3A" w:rsidRDefault="00532371" w:rsidP="00532371">
            <w:pPr>
              <w:pStyle w:val="ListBullet"/>
              <w:spacing w:before="120" w:after="240"/>
              <w:rPr>
                <w:b/>
              </w:rPr>
            </w:pPr>
            <w:r w:rsidRPr="009E6F3A">
              <w:t xml:space="preserve">Annex 1 </w:t>
            </w:r>
          </w:p>
          <w:p w14:paraId="50FDC536" w14:textId="77777777" w:rsidR="00532371" w:rsidRPr="009E6F3A" w:rsidRDefault="00532371" w:rsidP="00532371">
            <w:pPr>
              <w:pStyle w:val="ListBullet"/>
              <w:spacing w:before="120" w:after="240"/>
              <w:rPr>
                <w:b/>
              </w:rPr>
            </w:pPr>
            <w:r w:rsidRPr="009E6F3A">
              <w:t xml:space="preserve">Annex 2 (including Annex 2a, if necessary) </w:t>
            </w:r>
          </w:p>
          <w:p w14:paraId="3283960D" w14:textId="77777777" w:rsidR="00532371" w:rsidRPr="009E6F3A" w:rsidRDefault="00532371" w:rsidP="008C73C8">
            <w:pPr>
              <w:jc w:val="both"/>
              <w:rPr>
                <w:rFonts w:cs="Arial"/>
                <w:szCs w:val="20"/>
              </w:rPr>
            </w:pPr>
            <w:r w:rsidRPr="009E6F3A">
              <w:rPr>
                <w:rFonts w:eastAsia="Times New Roman" w:cs="Arial"/>
                <w:snapToGrid w:val="0"/>
                <w:szCs w:val="20"/>
              </w:rPr>
              <w:t>The reallocation of tasks and budget, as applicable, should be reflected in Annex 1 and Annex 2.</w:t>
            </w:r>
          </w:p>
          <w:p w14:paraId="7D204264" w14:textId="77777777" w:rsidR="00532371" w:rsidRPr="008C73C8" w:rsidRDefault="00532371" w:rsidP="008C73C8">
            <w:pPr>
              <w:jc w:val="both"/>
              <w:rPr>
                <w:rFonts w:cs="Arial"/>
                <w:b/>
                <w:bCs/>
                <w:szCs w:val="20"/>
              </w:rPr>
            </w:pPr>
            <w:r w:rsidRPr="008C73C8">
              <w:rPr>
                <w:rFonts w:cs="Arial"/>
                <w:b/>
                <w:bCs/>
                <w:szCs w:val="20"/>
              </w:rPr>
              <w:lastRenderedPageBreak/>
              <w:t xml:space="preserve">General requirements: </w:t>
            </w:r>
          </w:p>
          <w:p w14:paraId="599FF614" w14:textId="77777777" w:rsidR="00532371" w:rsidRPr="009E6F3A" w:rsidRDefault="00532371" w:rsidP="008C73C8">
            <w:pPr>
              <w:jc w:val="both"/>
              <w:rPr>
                <w:rFonts w:cs="Arial"/>
                <w:szCs w:val="20"/>
              </w:rPr>
            </w:pPr>
            <w:r w:rsidRPr="009E6F3A">
              <w:rPr>
                <w:rFonts w:cs="Arial"/>
                <w:szCs w:val="20"/>
              </w:rPr>
              <w:t xml:space="preserve">Actions in the </w:t>
            </w:r>
            <w:r>
              <w:rPr>
                <w:rFonts w:cs="Arial"/>
                <w:szCs w:val="20"/>
              </w:rPr>
              <w:t>p</w:t>
            </w:r>
            <w:r w:rsidRPr="009E6F3A">
              <w:rPr>
                <w:rFonts w:cs="Arial"/>
                <w:szCs w:val="20"/>
              </w:rPr>
              <w:t>ortal:</w:t>
            </w:r>
          </w:p>
          <w:p w14:paraId="68B051ED" w14:textId="77777777" w:rsidR="00532371" w:rsidRPr="009E6F3A" w:rsidRDefault="00532371" w:rsidP="00174CD2">
            <w:pPr>
              <w:pStyle w:val="ListBullet"/>
              <w:spacing w:before="120" w:after="240"/>
              <w:jc w:val="both"/>
              <w:rPr>
                <w:b/>
              </w:rPr>
            </w:pPr>
            <w:r w:rsidRPr="009E6F3A">
              <w:t>The new entity will replace the original entity as party to the GA (as ‘new beneficiary’). The ‘transfer date’ will be added to the Preamble of the GA.</w:t>
            </w:r>
          </w:p>
          <w:p w14:paraId="4F43EA2E" w14:textId="77777777" w:rsidR="00532371" w:rsidRPr="009E6F3A" w:rsidRDefault="00532371" w:rsidP="00174CD2">
            <w:pPr>
              <w:pStyle w:val="ListBullet"/>
              <w:spacing w:before="120" w:after="240"/>
              <w:jc w:val="both"/>
              <w:rPr>
                <w:b/>
              </w:rPr>
            </w:pPr>
            <w:r w:rsidRPr="009E6F3A">
              <w:t>The beneficiaries must select the date of the takeover in their amendment request. (If the new beneficiary joins the action, the transfer date must be the same as the accession date. Retroactive dates are only allowed in exceptional cases and with specific justification).</w:t>
            </w:r>
          </w:p>
          <w:p w14:paraId="7B7BD4ED" w14:textId="77777777" w:rsidR="00532371" w:rsidRPr="009E6F3A" w:rsidRDefault="00532371" w:rsidP="00174CD2">
            <w:pPr>
              <w:pStyle w:val="ListBullet"/>
              <w:spacing w:before="120" w:after="240"/>
              <w:jc w:val="both"/>
              <w:rPr>
                <w:b/>
              </w:rPr>
            </w:pPr>
            <w:r w:rsidRPr="009E6F3A">
              <w:t>In a partial takeover, before acceding to the Grant Agreement, the new beneficiary must first register and be validated in the Beneficiary Register unless they already have a validated ‘participant identity code’ (PIC) and proceed with all requirements as explained in the</w:t>
            </w:r>
            <w:r>
              <w:t xml:space="preserve"> section</w:t>
            </w:r>
            <w:r w:rsidRPr="009E6F3A">
              <w:t xml:space="preserve"> ‘’</w:t>
            </w:r>
            <w:r w:rsidRPr="009E6F3A">
              <w:rPr>
                <w:i/>
                <w:iCs/>
              </w:rPr>
              <w:t>addition of a new participant’’</w:t>
            </w:r>
            <w:r w:rsidRPr="009E6F3A">
              <w:t>.</w:t>
            </w:r>
          </w:p>
          <w:p w14:paraId="58A48FB7" w14:textId="77777777" w:rsidR="00532371" w:rsidRPr="008C73C8" w:rsidRDefault="00532371" w:rsidP="00174CD2">
            <w:pPr>
              <w:pStyle w:val="ListBullet"/>
              <w:spacing w:before="120" w:after="240"/>
              <w:jc w:val="both"/>
              <w:rPr>
                <w:b/>
              </w:rPr>
            </w:pPr>
            <w:r w:rsidRPr="009E6F3A">
              <w:t xml:space="preserve">The legal documents proving the transfer of rights and obligations (takeover contract, court decision, declaration, etc; citation of the applicable rules with hyperlinks to the texts) and summary description of legal situation and consequences for the GA (including financial liability rules) should be provided and uploaded in the </w:t>
            </w:r>
            <w:hyperlink r:id="rId29">
              <w:r w:rsidRPr="009E6F3A">
                <w:t>Participant Portal</w:t>
              </w:r>
            </w:hyperlink>
            <w:r w:rsidRPr="009E6F3A">
              <w:t xml:space="preserve"> Organisation Register (via My Organisation page)</w:t>
            </w:r>
            <w:r>
              <w:t>.</w:t>
            </w:r>
            <w:r w:rsidRPr="009E6F3A">
              <w:t xml:space="preserve"> </w:t>
            </w:r>
          </w:p>
          <w:p w14:paraId="3C2A56FE" w14:textId="77777777" w:rsidR="00532371" w:rsidRPr="009E6F3A" w:rsidRDefault="00532371" w:rsidP="00174CD2">
            <w:pPr>
              <w:pStyle w:val="ListBullet"/>
              <w:spacing w:before="120" w:after="240"/>
              <w:jc w:val="both"/>
              <w:rPr>
                <w:b/>
                <w:bCs/>
              </w:rPr>
            </w:pPr>
            <w:r w:rsidRPr="009E6F3A">
              <w:t>Best practice: In order to avoid multiple submission of documents, beneficiaries are advised to upload the takeover documents in the Participant Register (via</w:t>
            </w:r>
            <w:r>
              <w:t xml:space="preserve"> the</w:t>
            </w:r>
            <w:r w:rsidRPr="009E6F3A">
              <w:t xml:space="preserve"> My Organisation page) and specify in the amendment request that the legal documents are available in the Funding &amp; Tenders Portal. This is particularly useful if several EU Grant Agreements or contracts are affected by a partial takeover. </w:t>
            </w:r>
          </w:p>
          <w:p w14:paraId="3F581D40" w14:textId="77777777" w:rsidR="00532371" w:rsidRPr="008C73C8" w:rsidRDefault="00532371" w:rsidP="008C73C8">
            <w:pPr>
              <w:jc w:val="both"/>
              <w:rPr>
                <w:rFonts w:cs="Arial"/>
                <w:b/>
                <w:bCs/>
                <w:szCs w:val="20"/>
              </w:rPr>
            </w:pPr>
            <w:r w:rsidRPr="008C73C8">
              <w:rPr>
                <w:rFonts w:cs="Arial"/>
                <w:b/>
                <w:bCs/>
                <w:szCs w:val="20"/>
              </w:rPr>
              <w:t>Notes:</w:t>
            </w:r>
          </w:p>
          <w:p w14:paraId="3266E4F6" w14:textId="1C35A24F" w:rsidR="00532371" w:rsidRPr="009E6F3A" w:rsidRDefault="00532371" w:rsidP="00532371">
            <w:pPr>
              <w:pStyle w:val="ListBullet"/>
              <w:spacing w:before="120" w:after="240"/>
              <w:rPr>
                <w:b/>
              </w:rPr>
            </w:pPr>
            <w:r w:rsidRPr="009E6F3A">
              <w:rPr>
                <w:snapToGrid w:val="0"/>
              </w:rPr>
              <w:t>If the new beneficiary claims that joint and several liability is not correct under the national law governing the</w:t>
            </w:r>
            <w:r w:rsidR="00431022">
              <w:rPr>
                <w:snapToGrid w:val="0"/>
              </w:rPr>
              <w:t xml:space="preserve"> PT</w:t>
            </w:r>
            <w:r w:rsidRPr="009E6F3A">
              <w:rPr>
                <w:snapToGrid w:val="0"/>
              </w:rPr>
              <w:t>, please contact your Scientific Officer</w:t>
            </w:r>
            <w:r>
              <w:rPr>
                <w:snapToGrid w:val="0"/>
              </w:rPr>
              <w:t>.</w:t>
            </w:r>
            <w:r w:rsidRPr="009E6F3A">
              <w:rPr>
                <w:snapToGrid w:val="0"/>
              </w:rPr>
              <w:t xml:space="preserve"> </w:t>
            </w:r>
          </w:p>
          <w:p w14:paraId="306A7A80" w14:textId="759FF943" w:rsidR="00532371" w:rsidRPr="00B13B1E" w:rsidRDefault="00532371" w:rsidP="008C73C8">
            <w:pPr>
              <w:tabs>
                <w:tab w:val="left" w:pos="567"/>
                <w:tab w:val="left" w:pos="1134"/>
                <w:tab w:val="left" w:pos="1701"/>
              </w:tabs>
              <w:spacing w:after="120"/>
            </w:pPr>
            <w:r w:rsidRPr="009E6F3A">
              <w:rPr>
                <w:rFonts w:cs="Arial"/>
                <w:szCs w:val="20"/>
              </w:rPr>
              <w:t xml:space="preserve">By using the special PT amendment clause, the </w:t>
            </w:r>
            <w:r>
              <w:rPr>
                <w:rFonts w:cs="Arial"/>
                <w:szCs w:val="20"/>
              </w:rPr>
              <w:t>n</w:t>
            </w:r>
            <w:r w:rsidRPr="009E6F3A">
              <w:rPr>
                <w:rFonts w:cs="Arial"/>
                <w:szCs w:val="20"/>
              </w:rPr>
              <w:t xml:space="preserve">ew </w:t>
            </w:r>
            <w:r>
              <w:rPr>
                <w:rFonts w:cs="Arial"/>
                <w:szCs w:val="20"/>
              </w:rPr>
              <w:t>b</w:t>
            </w:r>
            <w:r w:rsidRPr="009E6F3A">
              <w:rPr>
                <w:rFonts w:cs="Arial"/>
                <w:szCs w:val="20"/>
              </w:rPr>
              <w:t xml:space="preserve">eneficiary becomes jointly and severally liable for the </w:t>
            </w:r>
            <w:r>
              <w:rPr>
                <w:rFonts w:cs="Arial"/>
                <w:szCs w:val="20"/>
              </w:rPr>
              <w:t>f</w:t>
            </w:r>
            <w:r w:rsidRPr="009E6F3A">
              <w:rPr>
                <w:rFonts w:cs="Arial"/>
                <w:szCs w:val="20"/>
              </w:rPr>
              <w:t xml:space="preserve">ormer </w:t>
            </w:r>
            <w:r>
              <w:rPr>
                <w:rFonts w:cs="Arial"/>
                <w:szCs w:val="20"/>
              </w:rPr>
              <w:t>b</w:t>
            </w:r>
            <w:r w:rsidRPr="009E6F3A">
              <w:rPr>
                <w:rFonts w:cs="Arial"/>
                <w:szCs w:val="20"/>
              </w:rPr>
              <w:t>eneficiary's debts. The PT</w:t>
            </w:r>
            <w:r w:rsidR="00431022">
              <w:rPr>
                <w:rFonts w:cs="Arial"/>
                <w:szCs w:val="20"/>
              </w:rPr>
              <w:t xml:space="preserve"> </w:t>
            </w:r>
            <w:r w:rsidRPr="009E6F3A">
              <w:rPr>
                <w:rFonts w:cs="Arial"/>
                <w:szCs w:val="20"/>
              </w:rPr>
              <w:t xml:space="preserve">amendment clause doesn't work if the </w:t>
            </w:r>
            <w:r>
              <w:rPr>
                <w:rFonts w:cs="Arial"/>
                <w:szCs w:val="20"/>
              </w:rPr>
              <w:t>f</w:t>
            </w:r>
            <w:r w:rsidRPr="009E6F3A">
              <w:rPr>
                <w:rFonts w:cs="Arial"/>
                <w:szCs w:val="20"/>
              </w:rPr>
              <w:t xml:space="preserve">ormer </w:t>
            </w:r>
            <w:r>
              <w:rPr>
                <w:rFonts w:cs="Arial"/>
                <w:szCs w:val="20"/>
              </w:rPr>
              <w:t>b</w:t>
            </w:r>
            <w:r w:rsidRPr="009E6F3A">
              <w:rPr>
                <w:rFonts w:cs="Arial"/>
                <w:szCs w:val="20"/>
              </w:rPr>
              <w:t xml:space="preserve">eneficiary </w:t>
            </w:r>
            <w:r>
              <w:rPr>
                <w:rFonts w:cs="Arial"/>
                <w:szCs w:val="20"/>
              </w:rPr>
              <w:t>remains in the c</w:t>
            </w:r>
            <w:r w:rsidRPr="009E6F3A">
              <w:rPr>
                <w:rFonts w:cs="Arial"/>
                <w:szCs w:val="20"/>
              </w:rPr>
              <w:t xml:space="preserve">onsortium. In that case, use the normal </w:t>
            </w:r>
            <w:r>
              <w:rPr>
                <w:rFonts w:cs="Arial"/>
                <w:szCs w:val="20"/>
              </w:rPr>
              <w:t>‘</w:t>
            </w:r>
            <w:r w:rsidRPr="009E6F3A">
              <w:rPr>
                <w:rFonts w:cs="Arial"/>
                <w:szCs w:val="20"/>
              </w:rPr>
              <w:t>Addition of a beneficiary</w:t>
            </w:r>
            <w:r>
              <w:rPr>
                <w:rFonts w:cs="Arial"/>
                <w:szCs w:val="20"/>
              </w:rPr>
              <w:t>’</w:t>
            </w:r>
            <w:r w:rsidRPr="009E6F3A">
              <w:rPr>
                <w:rFonts w:cs="Arial"/>
                <w:szCs w:val="20"/>
              </w:rPr>
              <w:t xml:space="preserve"> clause.</w:t>
            </w:r>
          </w:p>
        </w:tc>
        <w:tc>
          <w:tcPr>
            <w:tcW w:w="2771" w:type="pct"/>
          </w:tcPr>
          <w:p w14:paraId="7FEA3EC3" w14:textId="77777777" w:rsidR="00532371" w:rsidRPr="009E6F3A" w:rsidRDefault="00532371" w:rsidP="008C73C8">
            <w:pPr>
              <w:jc w:val="both"/>
              <w:rPr>
                <w:rFonts w:cs="Arial"/>
                <w:szCs w:val="20"/>
              </w:rPr>
            </w:pPr>
            <w:r w:rsidRPr="009E6F3A">
              <w:rPr>
                <w:rFonts w:cs="Arial"/>
                <w:szCs w:val="20"/>
              </w:rPr>
              <w:lastRenderedPageBreak/>
              <w:t>The letter should specify:</w:t>
            </w:r>
          </w:p>
          <w:p w14:paraId="5876BCDE" w14:textId="77777777" w:rsidR="00532371" w:rsidRPr="009E6F3A" w:rsidRDefault="00532371" w:rsidP="00532371">
            <w:pPr>
              <w:pStyle w:val="ListBullet"/>
              <w:spacing w:before="120" w:after="240"/>
            </w:pPr>
            <w:r w:rsidRPr="009E6F3A">
              <w:t>The legal situation:</w:t>
            </w:r>
          </w:p>
          <w:p w14:paraId="5E387E91" w14:textId="77777777" w:rsidR="00532371" w:rsidRPr="009E6F3A" w:rsidRDefault="00532371" w:rsidP="00174CD2">
            <w:pPr>
              <w:pStyle w:val="ListBullet2"/>
              <w:numPr>
                <w:ilvl w:val="0"/>
                <w:numId w:val="48"/>
              </w:numPr>
              <w:spacing w:before="120" w:after="240"/>
            </w:pPr>
            <w:r w:rsidRPr="009E6F3A">
              <w:t>the parties participating in the transaction (purchaser and purchased</w:t>
            </w:r>
            <w:r>
              <w:t xml:space="preserve">, i.e. </w:t>
            </w:r>
            <w:r w:rsidRPr="009E6F3A">
              <w:t>the current beneficiary),</w:t>
            </w:r>
          </w:p>
          <w:p w14:paraId="385C6C6C" w14:textId="77777777" w:rsidR="00532371" w:rsidRPr="009E6F3A" w:rsidRDefault="00532371" w:rsidP="00174CD2">
            <w:pPr>
              <w:pStyle w:val="ListBullet2"/>
              <w:numPr>
                <w:ilvl w:val="0"/>
                <w:numId w:val="48"/>
              </w:numPr>
              <w:spacing w:before="120" w:after="240"/>
            </w:pPr>
            <w:r w:rsidRPr="009E6F3A">
              <w:t xml:space="preserve"> the nature of the transaction (whether it’s purchase, partial merger</w:t>
            </w:r>
            <w:r>
              <w:t>,</w:t>
            </w:r>
            <w:r w:rsidRPr="009E6F3A">
              <w:t xml:space="preserve"> etc)</w:t>
            </w:r>
            <w:r>
              <w:t>,</w:t>
            </w:r>
          </w:p>
          <w:p w14:paraId="4CB84CB7" w14:textId="77777777" w:rsidR="00532371" w:rsidRPr="009E6F3A" w:rsidRDefault="00532371" w:rsidP="00174CD2">
            <w:pPr>
              <w:pStyle w:val="ListBullet2"/>
              <w:numPr>
                <w:ilvl w:val="0"/>
                <w:numId w:val="48"/>
              </w:numPr>
              <w:spacing w:before="120" w:after="240"/>
            </w:pPr>
            <w:r w:rsidRPr="009E6F3A">
              <w:lastRenderedPageBreak/>
              <w:t>the consequences for the GA (both towards the JU and towards the other beneficiaries).</w:t>
            </w:r>
          </w:p>
          <w:p w14:paraId="5563EE62" w14:textId="77777777" w:rsidR="00532371" w:rsidRPr="009E6F3A" w:rsidRDefault="00532371" w:rsidP="00532371">
            <w:pPr>
              <w:pStyle w:val="ListBullet"/>
              <w:spacing w:before="120" w:after="240"/>
            </w:pPr>
            <w:r w:rsidRPr="009E6F3A">
              <w:t>The financial liability of the former beneficiary</w:t>
            </w:r>
            <w:r>
              <w:t>.</w:t>
            </w:r>
          </w:p>
          <w:p w14:paraId="75BD00A3" w14:textId="77777777" w:rsidR="00532371" w:rsidRPr="009E6F3A" w:rsidRDefault="00532371" w:rsidP="00532371">
            <w:pPr>
              <w:pStyle w:val="ListBullet"/>
              <w:spacing w:before="120" w:after="240"/>
            </w:pPr>
            <w:r w:rsidRPr="009E6F3A">
              <w:t>That the legal documents explaining the takeover have been uploaded in the Participant Register (via My Organisation page)</w:t>
            </w:r>
            <w:r>
              <w:t>.</w:t>
            </w:r>
            <w:r w:rsidRPr="009E6F3A">
              <w:t xml:space="preserve"> </w:t>
            </w:r>
          </w:p>
          <w:tbl>
            <w:tblPr>
              <w:tblW w:w="0" w:type="auto"/>
              <w:tblBorders>
                <w:top w:val="single" w:sz="4" w:space="0" w:color="008AAF" w:themeColor="accent4"/>
                <w:left w:val="single" w:sz="4" w:space="0" w:color="008AAF" w:themeColor="accent4"/>
                <w:bottom w:val="single" w:sz="4" w:space="0" w:color="008AAF" w:themeColor="accent4"/>
                <w:right w:val="single" w:sz="4" w:space="0" w:color="008AAF" w:themeColor="accent4"/>
                <w:insideH w:val="single" w:sz="4" w:space="0" w:color="008AAF" w:themeColor="accent4"/>
                <w:insideV w:val="single" w:sz="4" w:space="0" w:color="008AAF" w:themeColor="accent4"/>
              </w:tblBorders>
              <w:tblLook w:val="0000" w:firstRow="0" w:lastRow="0" w:firstColumn="0" w:lastColumn="0" w:noHBand="0" w:noVBand="0"/>
            </w:tblPr>
            <w:tblGrid>
              <w:gridCol w:w="7667"/>
            </w:tblGrid>
            <w:tr w:rsidR="00532371" w:rsidRPr="009E6F3A" w14:paraId="72797CE7" w14:textId="77777777" w:rsidTr="00A74858">
              <w:tc>
                <w:tcPr>
                  <w:tcW w:w="7667" w:type="dxa"/>
                </w:tcPr>
                <w:p w14:paraId="6ECE61A7" w14:textId="77777777" w:rsidR="00532371" w:rsidRPr="009E6F3A" w:rsidRDefault="00532371" w:rsidP="008C73C8">
                  <w:pPr>
                    <w:jc w:val="both"/>
                    <w:rPr>
                      <w:rFonts w:cs="Arial"/>
                      <w:i/>
                      <w:iCs/>
                      <w:szCs w:val="20"/>
                    </w:rPr>
                  </w:pPr>
                  <w:r w:rsidRPr="009E6F3A">
                    <w:rPr>
                      <w:rFonts w:cs="Arial"/>
                      <w:i/>
                      <w:iCs/>
                      <w:szCs w:val="20"/>
                    </w:rPr>
                    <w:t xml:space="preserve">Due to a Partial Takeover of the assets/activities of </w:t>
                  </w:r>
                  <w:r w:rsidRPr="007D2868">
                    <w:rPr>
                      <w:rFonts w:cs="Arial"/>
                      <w:i/>
                      <w:iCs/>
                      <w:szCs w:val="20"/>
                      <w:shd w:val="clear" w:color="auto" w:fill="D0E6E8" w:themeFill="background2"/>
                    </w:rPr>
                    <w:t>the “Name of the beneficiary that its activities are taken over”</w:t>
                  </w:r>
                  <w:r>
                    <w:rPr>
                      <w:rFonts w:cs="Arial"/>
                      <w:i/>
                      <w:iCs/>
                      <w:szCs w:val="20"/>
                    </w:rPr>
                    <w:t>,</w:t>
                  </w:r>
                  <w:r w:rsidRPr="009E6F3A">
                    <w:rPr>
                      <w:rFonts w:cs="Arial"/>
                      <w:i/>
                      <w:iCs/>
                      <w:szCs w:val="20"/>
                    </w:rPr>
                    <w:t xml:space="preserve"> the </w:t>
                  </w:r>
                  <w:r w:rsidRPr="007D2868">
                    <w:rPr>
                      <w:rFonts w:cs="Arial"/>
                      <w:i/>
                      <w:iCs/>
                      <w:szCs w:val="20"/>
                      <w:shd w:val="clear" w:color="auto" w:fill="D0E6E8" w:themeFill="background2"/>
                    </w:rPr>
                    <w:t>“Name of new beneficiary”</w:t>
                  </w:r>
                  <w:r w:rsidRPr="009E6F3A">
                    <w:rPr>
                      <w:rFonts w:cs="Arial"/>
                      <w:i/>
                      <w:iCs/>
                      <w:szCs w:val="20"/>
                    </w:rPr>
                    <w:t xml:space="preserve"> established in </w:t>
                  </w:r>
                  <w:r w:rsidRPr="007D2868">
                    <w:rPr>
                      <w:rFonts w:cs="Arial"/>
                      <w:i/>
                      <w:iCs/>
                      <w:szCs w:val="20"/>
                      <w:shd w:val="clear" w:color="auto" w:fill="D0E6E8" w:themeFill="background2"/>
                    </w:rPr>
                    <w:t>“include address”</w:t>
                  </w:r>
                  <w:r w:rsidRPr="009E6F3A">
                    <w:rPr>
                      <w:rFonts w:cs="Arial"/>
                      <w:i/>
                      <w:iCs/>
                      <w:szCs w:val="20"/>
                    </w:rPr>
                    <w:t xml:space="preserve"> joined the consortium on the date specified in the Annex 1 Part A and</w:t>
                  </w:r>
                  <w:r w:rsidRPr="005A1830">
                    <w:rPr>
                      <w:rFonts w:cs="Arial"/>
                      <w:i/>
                      <w:iCs/>
                      <w:szCs w:val="20"/>
                    </w:rPr>
                    <w:t xml:space="preserve"> </w:t>
                  </w:r>
                  <w:r w:rsidRPr="007D2868">
                    <w:rPr>
                      <w:rFonts w:cs="Arial"/>
                      <w:i/>
                      <w:iCs/>
                      <w:szCs w:val="20"/>
                      <w:shd w:val="clear" w:color="auto" w:fill="D0E6E8" w:themeFill="background2"/>
                    </w:rPr>
                    <w:t>“include brief narrative of main task in WPs”</w:t>
                  </w:r>
                  <w:r w:rsidRPr="008C73C8">
                    <w:rPr>
                      <w:rFonts w:cs="Arial"/>
                      <w:i/>
                      <w:iCs/>
                      <w:szCs w:val="20"/>
                      <w:shd w:val="clear" w:color="auto" w:fill="FFFFFF" w:themeFill="background1"/>
                    </w:rPr>
                    <w:t xml:space="preserve">. </w:t>
                  </w:r>
                </w:p>
                <w:p w14:paraId="7E8527FE" w14:textId="77777777" w:rsidR="00532371" w:rsidRPr="009E6F3A" w:rsidRDefault="00532371" w:rsidP="008C73C8">
                  <w:pPr>
                    <w:jc w:val="both"/>
                    <w:rPr>
                      <w:rFonts w:cs="Arial"/>
                      <w:i/>
                      <w:szCs w:val="20"/>
                    </w:rPr>
                  </w:pPr>
                  <w:r w:rsidRPr="009E6F3A">
                    <w:rPr>
                      <w:rFonts w:eastAsia="Times New Roman" w:cs="Arial"/>
                      <w:snapToGrid w:val="0"/>
                      <w:szCs w:val="20"/>
                    </w:rPr>
                    <w:t xml:space="preserve">The legal documents proving/explaining the takeover are included in the </w:t>
                  </w:r>
                  <w:hyperlink r:id="rId30" w:history="1">
                    <w:r w:rsidRPr="009E6F3A">
                      <w:rPr>
                        <w:rFonts w:eastAsia="Times New Roman" w:cs="Arial"/>
                        <w:snapToGrid w:val="0"/>
                        <w:szCs w:val="20"/>
                      </w:rPr>
                      <w:t>Participant Portal</w:t>
                    </w:r>
                  </w:hyperlink>
                  <w:r w:rsidRPr="009E6F3A">
                    <w:rPr>
                      <w:rFonts w:eastAsia="Times New Roman" w:cs="Arial"/>
                      <w:snapToGrid w:val="0"/>
                      <w:szCs w:val="20"/>
                    </w:rPr>
                    <w:t xml:space="preserve"> Organisation Register</w:t>
                  </w:r>
                  <w:r>
                    <w:rPr>
                      <w:rFonts w:eastAsia="Times New Roman" w:cs="Arial"/>
                      <w:snapToGrid w:val="0"/>
                      <w:szCs w:val="20"/>
                    </w:rPr>
                    <w:t>.</w:t>
                  </w:r>
                </w:p>
                <w:p w14:paraId="555C43DE" w14:textId="77777777" w:rsidR="00532371" w:rsidRPr="009E6F3A" w:rsidRDefault="00532371" w:rsidP="008C73C8">
                  <w:pPr>
                    <w:jc w:val="both"/>
                    <w:rPr>
                      <w:rFonts w:cs="Arial"/>
                      <w:i/>
                      <w:szCs w:val="20"/>
                    </w:rPr>
                  </w:pPr>
                  <w:r w:rsidRPr="009E6F3A">
                    <w:rPr>
                      <w:rFonts w:cs="Arial"/>
                      <w:i/>
                      <w:szCs w:val="20"/>
                    </w:rPr>
                    <w:t xml:space="preserve">Their addition is important for the implementation of the project because </w:t>
                  </w:r>
                  <w:r w:rsidRPr="007D2868">
                    <w:rPr>
                      <w:rFonts w:cs="Arial"/>
                      <w:i/>
                      <w:szCs w:val="20"/>
                      <w:shd w:val="clear" w:color="auto" w:fill="D0E6E8" w:themeFill="background2"/>
                    </w:rPr>
                    <w:t>“include justification”</w:t>
                  </w:r>
                  <w:r w:rsidRPr="008C73C8">
                    <w:rPr>
                      <w:rFonts w:cs="Arial"/>
                      <w:i/>
                      <w:szCs w:val="20"/>
                      <w:shd w:val="clear" w:color="auto" w:fill="FFFFFF" w:themeFill="background1"/>
                    </w:rPr>
                    <w:t>.</w:t>
                  </w:r>
                </w:p>
                <w:p w14:paraId="4FA47A95" w14:textId="77777777" w:rsidR="00532371" w:rsidRPr="009E6F3A" w:rsidRDefault="00532371" w:rsidP="008C73C8">
                  <w:pPr>
                    <w:jc w:val="both"/>
                    <w:rPr>
                      <w:rFonts w:cs="Arial"/>
                      <w:i/>
                      <w:iCs/>
                      <w:szCs w:val="20"/>
                    </w:rPr>
                  </w:pPr>
                  <w:r w:rsidRPr="009E6F3A">
                    <w:rPr>
                      <w:rFonts w:cs="Arial"/>
                      <w:i/>
                      <w:iCs/>
                      <w:szCs w:val="20"/>
                    </w:rPr>
                    <w:t>The new participant has the operational capacity</w:t>
                  </w:r>
                  <w:r w:rsidRPr="009E6F3A">
                    <w:rPr>
                      <w:rFonts w:cs="Arial"/>
                      <w:szCs w:val="20"/>
                    </w:rPr>
                    <w:t xml:space="preserve"> </w:t>
                  </w:r>
                  <w:r w:rsidRPr="009E6F3A">
                    <w:rPr>
                      <w:rFonts w:cs="Arial"/>
                      <w:i/>
                      <w:iCs/>
                      <w:szCs w:val="20"/>
                    </w:rPr>
                    <w:t xml:space="preserve">to carry out the proposed work because </w:t>
                  </w:r>
                  <w:r w:rsidRPr="007D2868">
                    <w:rPr>
                      <w:rFonts w:cs="Arial"/>
                      <w:i/>
                      <w:iCs/>
                      <w:szCs w:val="20"/>
                      <w:shd w:val="clear" w:color="auto" w:fill="D0E6E8" w:themeFill="background2"/>
                    </w:rPr>
                    <w:t>“include justification on operational capacity (e.g. in terms of expertise, infrastructure, data, etc.)”</w:t>
                  </w:r>
                  <w:r w:rsidRPr="008C73C8">
                    <w:rPr>
                      <w:rFonts w:cs="Arial"/>
                      <w:i/>
                      <w:iCs/>
                      <w:szCs w:val="20"/>
                      <w:shd w:val="clear" w:color="auto" w:fill="FFFFFF" w:themeFill="background1"/>
                    </w:rPr>
                    <w:t>.</w:t>
                  </w:r>
                </w:p>
                <w:p w14:paraId="73FF8549" w14:textId="1F093E85" w:rsidR="00532371" w:rsidRPr="009E6F3A" w:rsidRDefault="00532371" w:rsidP="008C73C8">
                  <w:pPr>
                    <w:jc w:val="both"/>
                    <w:rPr>
                      <w:rFonts w:cs="Arial"/>
                      <w:i/>
                      <w:szCs w:val="20"/>
                    </w:rPr>
                  </w:pPr>
                  <w:r w:rsidRPr="009E6F3A">
                    <w:rPr>
                      <w:rFonts w:cs="Arial"/>
                      <w:i/>
                      <w:szCs w:val="20"/>
                    </w:rPr>
                    <w:t xml:space="preserve">The total funding allocated to the beneficiary is </w:t>
                  </w:r>
                  <w:r w:rsidRPr="00A74858">
                    <w:rPr>
                      <w:rFonts w:cs="Arial"/>
                      <w:i/>
                      <w:szCs w:val="20"/>
                      <w:shd w:val="clear" w:color="auto" w:fill="D0E6E8" w:themeFill="background2"/>
                    </w:rPr>
                    <w:t xml:space="preserve">“include total IMI2 </w:t>
                  </w:r>
                  <w:r w:rsidR="00CA2D09">
                    <w:rPr>
                      <w:rFonts w:cs="Arial"/>
                      <w:i/>
                      <w:szCs w:val="20"/>
                      <w:shd w:val="clear" w:color="auto" w:fill="D0E6E8" w:themeFill="background2"/>
                    </w:rPr>
                    <w:t xml:space="preserve">JU </w:t>
                  </w:r>
                  <w:r w:rsidRPr="00A74858">
                    <w:rPr>
                      <w:rFonts w:cs="Arial"/>
                      <w:i/>
                      <w:szCs w:val="20"/>
                      <w:shd w:val="clear" w:color="auto" w:fill="D0E6E8" w:themeFill="background2"/>
                    </w:rPr>
                    <w:t>funding”</w:t>
                  </w:r>
                  <w:r w:rsidRPr="008C73C8">
                    <w:rPr>
                      <w:rFonts w:cs="Arial"/>
                      <w:i/>
                      <w:szCs w:val="20"/>
                      <w:shd w:val="clear" w:color="auto" w:fill="FFFFFF" w:themeFill="background1"/>
                    </w:rPr>
                    <w:t>.</w:t>
                  </w:r>
                </w:p>
                <w:p w14:paraId="2CA93596" w14:textId="77777777" w:rsidR="00532371" w:rsidRPr="009E6F3A" w:rsidRDefault="00532371" w:rsidP="008C73C8">
                  <w:pPr>
                    <w:jc w:val="both"/>
                    <w:rPr>
                      <w:rFonts w:cs="Arial"/>
                      <w:i/>
                      <w:szCs w:val="20"/>
                    </w:rPr>
                  </w:pPr>
                  <w:r w:rsidRPr="009E6F3A">
                    <w:rPr>
                      <w:rFonts w:cs="Arial"/>
                      <w:b/>
                      <w:szCs w:val="20"/>
                    </w:rPr>
                    <w:t>Note:</w:t>
                  </w:r>
                  <w:r w:rsidRPr="009E6F3A">
                    <w:rPr>
                      <w:rFonts w:cs="Arial"/>
                      <w:szCs w:val="20"/>
                    </w:rPr>
                    <w:t xml:space="preserve"> if any budget has been reallocated, please confirm that the relevant sections in Annex 1 and Annex 2 have been updated accordingly.  </w:t>
                  </w:r>
                </w:p>
              </w:tc>
            </w:tr>
          </w:tbl>
          <w:p w14:paraId="39B999B6" w14:textId="77777777" w:rsidR="00532371" w:rsidRPr="009368BB" w:rsidRDefault="00532371" w:rsidP="005060B4">
            <w:pPr>
              <w:tabs>
                <w:tab w:val="left" w:pos="567"/>
                <w:tab w:val="left" w:pos="1134"/>
                <w:tab w:val="left" w:pos="1701"/>
              </w:tabs>
              <w:spacing w:after="120"/>
              <w:rPr>
                <w:rFonts w:eastAsia="Arial" w:cs="Arial"/>
                <w:noProof/>
                <w:sz w:val="22"/>
                <w:szCs w:val="28"/>
                <w:lang w:eastAsia="en-GB"/>
              </w:rPr>
            </w:pPr>
          </w:p>
        </w:tc>
      </w:tr>
    </w:tbl>
    <w:p w14:paraId="6D186C28" w14:textId="77777777" w:rsidR="00532371" w:rsidRPr="008C73C8" w:rsidRDefault="00532371" w:rsidP="008E2919">
      <w:pPr>
        <w:pStyle w:val="Heading3"/>
      </w:pPr>
      <w:bookmarkStart w:id="56" w:name="_Toc98927686"/>
      <w:bookmarkStart w:id="57" w:name="_Toc102561071"/>
      <w:bookmarkStart w:id="58" w:name="_Toc102574214"/>
      <w:r w:rsidRPr="008C73C8">
        <w:lastRenderedPageBreak/>
        <w:t>Addition of new subcontracting</w:t>
      </w:r>
      <w:bookmarkEnd w:id="56"/>
      <w:bookmarkEnd w:id="57"/>
      <w:bookmarkEnd w:id="58"/>
      <w:r w:rsidRPr="008C73C8">
        <w:t xml:space="preserve"> </w:t>
      </w:r>
    </w:p>
    <w:p w14:paraId="5CFA29CC" w14:textId="77777777" w:rsidR="00532371" w:rsidRPr="009E6F3A" w:rsidRDefault="00532371" w:rsidP="00174CD2">
      <w:pPr>
        <w:pStyle w:val="BodyText"/>
        <w:jc w:val="both"/>
      </w:pPr>
      <w:r w:rsidRPr="009E6F3A">
        <w:t xml:space="preserve">As indicated in the Model Grant Agreement (Art.13), if necessary to implement the action, the beneficiaries may award subcontracts covering the implementation of certain non-core action tasks described in Annex 1. Subcontracting may cover only a limited part of the action. The beneficiaries must award the subcontracts in line with the conditions established in the MGA, i.e. ensuring the best value for money or, if appropriate, the lowest price. In doing so, they must avoid any conflict of interests. Please note that identifying the potential subcontractor in the </w:t>
      </w:r>
      <w:proofErr w:type="spellStart"/>
      <w:r w:rsidRPr="009E6F3A">
        <w:t>DoA</w:t>
      </w:r>
      <w:proofErr w:type="spellEnd"/>
      <w:r w:rsidRPr="009E6F3A">
        <w:t xml:space="preserve"> does not waive the beneficiary’s obligation to be able to demonstrate compliance with the requirements of Article 13 </w:t>
      </w:r>
      <w:r>
        <w:t xml:space="preserve">of the </w:t>
      </w:r>
      <w:r w:rsidRPr="009E6F3A">
        <w:t xml:space="preserve">MGA. With the acceptance of the amendment, the </w:t>
      </w:r>
      <w:r w:rsidRPr="009E6F3A">
        <w:rPr>
          <w:rFonts w:eastAsia="Times New Roman"/>
          <w:lang w:eastAsia="en-GB"/>
        </w:rPr>
        <w:t>IHI J</w:t>
      </w:r>
      <w:r w:rsidRPr="009E6F3A">
        <w:t>U approves that the task may be subcontracted.</w:t>
      </w:r>
    </w:p>
    <w:p w14:paraId="5DBCAA5A" w14:textId="77777777" w:rsidR="00174CD2" w:rsidRDefault="00174CD2" w:rsidP="008C73C8">
      <w:pPr>
        <w:pStyle w:val="BodyText"/>
      </w:pPr>
    </w:p>
    <w:p w14:paraId="04226D46" w14:textId="29E022BA" w:rsidR="00532371" w:rsidRDefault="00532371" w:rsidP="008C73C8">
      <w:pPr>
        <w:pStyle w:val="BodyText"/>
      </w:pPr>
      <w:r w:rsidRPr="009E6F3A">
        <w:t xml:space="preserve">It is very important to understand the differences between subcontracts (Article 13) and other contracts for </w:t>
      </w:r>
      <w:r>
        <w:t xml:space="preserve">the </w:t>
      </w:r>
      <w:r w:rsidRPr="009E6F3A">
        <w:t xml:space="preserve">purchase of goods, works or services (Article 10), which are: </w:t>
      </w:r>
    </w:p>
    <w:p w14:paraId="16A0FFDB" w14:textId="77777777" w:rsidR="00174CD2" w:rsidRPr="009E6F3A" w:rsidRDefault="00174CD2" w:rsidP="008C73C8">
      <w:pPr>
        <w:pStyle w:val="BodyText"/>
      </w:pPr>
    </w:p>
    <w:tbl>
      <w:tblPr>
        <w:tblStyle w:val="IMItable1"/>
        <w:tblW w:w="14312" w:type="dxa"/>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8" w:space="0" w:color="008AAF" w:themeColor="accent4"/>
          <w:insideV w:val="single" w:sz="8" w:space="0" w:color="008AAF" w:themeColor="accent4"/>
        </w:tblBorders>
        <w:tblLook w:val="0620" w:firstRow="1" w:lastRow="0" w:firstColumn="0" w:lastColumn="0" w:noHBand="1" w:noVBand="1"/>
      </w:tblPr>
      <w:tblGrid>
        <w:gridCol w:w="7534"/>
        <w:gridCol w:w="6778"/>
      </w:tblGrid>
      <w:tr w:rsidR="00532371" w:rsidRPr="009E6F3A" w14:paraId="350E14FE" w14:textId="77777777" w:rsidTr="00A74858">
        <w:trPr>
          <w:cnfStyle w:val="100000000000" w:firstRow="1" w:lastRow="0" w:firstColumn="0" w:lastColumn="0" w:oddVBand="0" w:evenVBand="0" w:oddHBand="0" w:evenHBand="0" w:firstRowFirstColumn="0" w:firstRowLastColumn="0" w:lastRowFirstColumn="0" w:lastRowLastColumn="0"/>
        </w:trPr>
        <w:tc>
          <w:tcPr>
            <w:tcW w:w="7534" w:type="dxa"/>
          </w:tcPr>
          <w:p w14:paraId="37C6DB11" w14:textId="77777777" w:rsidR="00532371" w:rsidRPr="00174CD2" w:rsidRDefault="00532371" w:rsidP="00FA22BE">
            <w:pPr>
              <w:jc w:val="center"/>
              <w:rPr>
                <w:rFonts w:eastAsia="Times New Roman" w:cs="Arial"/>
                <w:snapToGrid w:val="0"/>
                <w:szCs w:val="20"/>
              </w:rPr>
            </w:pPr>
            <w:r w:rsidRPr="00174CD2">
              <w:rPr>
                <w:rFonts w:eastAsia="Times New Roman" w:cs="Arial"/>
                <w:snapToGrid w:val="0"/>
                <w:szCs w:val="20"/>
              </w:rPr>
              <w:t>Article 13: Subcontracts</w:t>
            </w:r>
          </w:p>
        </w:tc>
        <w:tc>
          <w:tcPr>
            <w:tcW w:w="6778" w:type="dxa"/>
          </w:tcPr>
          <w:p w14:paraId="62CEDD56" w14:textId="77777777" w:rsidR="00532371" w:rsidRPr="00174CD2" w:rsidRDefault="00532371" w:rsidP="00FA22BE">
            <w:pPr>
              <w:jc w:val="center"/>
              <w:rPr>
                <w:rFonts w:eastAsia="Times New Roman" w:cs="Arial"/>
                <w:snapToGrid w:val="0"/>
                <w:szCs w:val="20"/>
              </w:rPr>
            </w:pPr>
            <w:r w:rsidRPr="00174CD2">
              <w:rPr>
                <w:rFonts w:eastAsia="Times New Roman" w:cs="Arial"/>
                <w:snapToGrid w:val="0"/>
                <w:szCs w:val="20"/>
              </w:rPr>
              <w:t>Article 10: Contracts to purchase goods, works or services</w:t>
            </w:r>
          </w:p>
        </w:tc>
      </w:tr>
      <w:tr w:rsidR="00532371" w:rsidRPr="009E6F3A" w14:paraId="3B3AFF94" w14:textId="77777777" w:rsidTr="00A74858">
        <w:tc>
          <w:tcPr>
            <w:tcW w:w="7534" w:type="dxa"/>
          </w:tcPr>
          <w:p w14:paraId="78482B90" w14:textId="77777777" w:rsidR="00532371" w:rsidRPr="008C73C8" w:rsidRDefault="00532371" w:rsidP="00532371">
            <w:pPr>
              <w:pStyle w:val="ListBullet"/>
              <w:spacing w:before="120" w:after="240"/>
              <w:rPr>
                <w:b/>
                <w:bCs/>
                <w:snapToGrid w:val="0"/>
              </w:rPr>
            </w:pPr>
            <w:r w:rsidRPr="008C73C8">
              <w:rPr>
                <w:snapToGrid w:val="0"/>
              </w:rPr>
              <w:t>Subcontracts concern the implementation of action tasks; they imply the implementation of specific tasks which are part of the action.</w:t>
            </w:r>
          </w:p>
          <w:p w14:paraId="03BC249C" w14:textId="77777777" w:rsidR="00532371" w:rsidRPr="008C73C8" w:rsidRDefault="00532371" w:rsidP="00532371">
            <w:pPr>
              <w:pStyle w:val="ListBullet"/>
              <w:spacing w:before="120" w:after="240"/>
              <w:rPr>
                <w:b/>
                <w:bCs/>
                <w:snapToGrid w:val="0"/>
              </w:rPr>
            </w:pPr>
            <w:r w:rsidRPr="008C73C8">
              <w:rPr>
                <w:snapToGrid w:val="0"/>
              </w:rPr>
              <w:t>Must be indicated in Annex 1.</w:t>
            </w:r>
          </w:p>
          <w:p w14:paraId="63D51A5C" w14:textId="77777777" w:rsidR="00532371" w:rsidRPr="00153E00" w:rsidRDefault="00532371" w:rsidP="00532371">
            <w:pPr>
              <w:pStyle w:val="ListBullet"/>
              <w:spacing w:before="120" w:after="240"/>
              <w:rPr>
                <w:b/>
                <w:bCs/>
                <w:snapToGrid w:val="0"/>
              </w:rPr>
            </w:pPr>
            <w:r w:rsidRPr="008C73C8">
              <w:rPr>
                <w:snapToGrid w:val="0"/>
              </w:rPr>
              <w:t xml:space="preserve">The price for the subcontracts will be declared as ‘direct costs of subcontracting’ — column B in Annex 2 — in the financial statement; they will not be </w:t>
            </w:r>
            <w:proofErr w:type="gramStart"/>
            <w:r w:rsidRPr="008C73C8">
              <w:rPr>
                <w:snapToGrid w:val="0"/>
              </w:rPr>
              <w:t>taken into account</w:t>
            </w:r>
            <w:proofErr w:type="gramEnd"/>
            <w:r w:rsidRPr="008C73C8">
              <w:rPr>
                <w:snapToGrid w:val="0"/>
              </w:rPr>
              <w:t xml:space="preserve"> for the application of the flat rate for indirect costs. </w:t>
            </w:r>
          </w:p>
        </w:tc>
        <w:tc>
          <w:tcPr>
            <w:tcW w:w="6778" w:type="dxa"/>
          </w:tcPr>
          <w:p w14:paraId="01612347" w14:textId="77777777" w:rsidR="00532371" w:rsidRPr="009E6F3A" w:rsidRDefault="00532371" w:rsidP="00532371">
            <w:pPr>
              <w:pStyle w:val="ListBullet"/>
              <w:spacing w:before="120" w:after="240"/>
              <w:rPr>
                <w:snapToGrid w:val="0"/>
              </w:rPr>
            </w:pPr>
            <w:r w:rsidRPr="009E6F3A">
              <w:rPr>
                <w:snapToGrid w:val="0"/>
              </w:rPr>
              <w:t>These contracts do not cover the implementation of action tasks, but they are necessary to implement action tasks by beneficiaries.</w:t>
            </w:r>
          </w:p>
          <w:p w14:paraId="069304D5" w14:textId="77777777" w:rsidR="00532371" w:rsidRPr="009E6F3A" w:rsidRDefault="00532371" w:rsidP="00532371">
            <w:pPr>
              <w:pStyle w:val="ListBullet"/>
              <w:spacing w:before="120" w:after="240"/>
              <w:rPr>
                <w:snapToGrid w:val="0"/>
              </w:rPr>
            </w:pPr>
            <w:r w:rsidRPr="009E6F3A">
              <w:rPr>
                <w:snapToGrid w:val="0"/>
              </w:rPr>
              <w:t>Do not have to be indicated in Annex 1.</w:t>
            </w:r>
          </w:p>
          <w:p w14:paraId="48A69F53" w14:textId="36CF5BFF" w:rsidR="00532371" w:rsidRPr="009E6F3A" w:rsidRDefault="00532371" w:rsidP="000026C5">
            <w:pPr>
              <w:pStyle w:val="ListBullet"/>
              <w:spacing w:before="120" w:after="240"/>
              <w:rPr>
                <w:rFonts w:eastAsia="Times New Roman" w:cs="Arial"/>
                <w:snapToGrid w:val="0"/>
                <w:szCs w:val="20"/>
              </w:rPr>
            </w:pPr>
            <w:r w:rsidRPr="009E6F3A">
              <w:rPr>
                <w:snapToGrid w:val="0"/>
              </w:rPr>
              <w:t xml:space="preserve">The price for these contracts will be declared as ‘other direct costs’ — column D in Annex 2 — in the financial statement; they will be </w:t>
            </w:r>
            <w:proofErr w:type="gramStart"/>
            <w:r w:rsidRPr="009E6F3A">
              <w:rPr>
                <w:snapToGrid w:val="0"/>
              </w:rPr>
              <w:t>taken into account</w:t>
            </w:r>
            <w:proofErr w:type="gramEnd"/>
            <w:r w:rsidRPr="009E6F3A">
              <w:rPr>
                <w:snapToGrid w:val="0"/>
              </w:rPr>
              <w:t xml:space="preserve"> for the application of the flat</w:t>
            </w:r>
            <w:r>
              <w:rPr>
                <w:snapToGrid w:val="0"/>
              </w:rPr>
              <w:t xml:space="preserve"> </w:t>
            </w:r>
            <w:r w:rsidRPr="009E6F3A">
              <w:rPr>
                <w:snapToGrid w:val="0"/>
              </w:rPr>
              <w:t>rate for indirect costs.</w:t>
            </w:r>
          </w:p>
        </w:tc>
      </w:tr>
    </w:tbl>
    <w:p w14:paraId="616BB518" w14:textId="77777777" w:rsidR="00532371" w:rsidRDefault="00532371"/>
    <w:tbl>
      <w:tblPr>
        <w:tblStyle w:val="IMItable1"/>
        <w:tblW w:w="14312" w:type="dxa"/>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8" w:space="0" w:color="008AAF" w:themeColor="accent4"/>
          <w:insideV w:val="single" w:sz="8" w:space="0" w:color="008AAF" w:themeColor="accent4"/>
        </w:tblBorders>
        <w:tblLook w:val="0620" w:firstRow="1" w:lastRow="0" w:firstColumn="0" w:lastColumn="0" w:noHBand="1" w:noVBand="1"/>
      </w:tblPr>
      <w:tblGrid>
        <w:gridCol w:w="4570"/>
        <w:gridCol w:w="6250"/>
        <w:gridCol w:w="3492"/>
      </w:tblGrid>
      <w:tr w:rsidR="00532371" w:rsidRPr="009E6F3A" w14:paraId="486ABA00" w14:textId="77777777" w:rsidTr="00174CD2">
        <w:trPr>
          <w:cnfStyle w:val="100000000000" w:firstRow="1" w:lastRow="0" w:firstColumn="0" w:lastColumn="0" w:oddVBand="0" w:evenVBand="0" w:oddHBand="0" w:evenHBand="0" w:firstRowFirstColumn="0" w:firstRowLastColumn="0" w:lastRowFirstColumn="0" w:lastRowLastColumn="0"/>
        </w:trPr>
        <w:tc>
          <w:tcPr>
            <w:tcW w:w="4668" w:type="dxa"/>
            <w:vAlign w:val="center"/>
          </w:tcPr>
          <w:p w14:paraId="7C0F3BDF" w14:textId="77777777" w:rsidR="00532371" w:rsidRPr="00174CD2" w:rsidRDefault="00532371" w:rsidP="00174CD2">
            <w:pPr>
              <w:jc w:val="center"/>
              <w:rPr>
                <w:rFonts w:cs="Arial"/>
                <w:sz w:val="22"/>
                <w:szCs w:val="24"/>
              </w:rPr>
            </w:pPr>
            <w:r w:rsidRPr="00174CD2">
              <w:rPr>
                <w:rFonts w:cs="Arial"/>
                <w:sz w:val="22"/>
                <w:szCs w:val="24"/>
              </w:rPr>
              <w:t>General requirements and guidance</w:t>
            </w:r>
          </w:p>
          <w:p w14:paraId="6F78D843" w14:textId="77777777" w:rsidR="00532371" w:rsidRPr="00174CD2" w:rsidRDefault="00532371" w:rsidP="00174CD2">
            <w:pPr>
              <w:tabs>
                <w:tab w:val="left" w:pos="567"/>
                <w:tab w:val="left" w:pos="1134"/>
                <w:tab w:val="left" w:pos="1701"/>
              </w:tabs>
              <w:spacing w:after="120"/>
              <w:jc w:val="center"/>
              <w:rPr>
                <w:rFonts w:cs="Arial"/>
                <w:iCs/>
                <w:sz w:val="22"/>
                <w:szCs w:val="24"/>
              </w:rPr>
            </w:pPr>
          </w:p>
        </w:tc>
        <w:tc>
          <w:tcPr>
            <w:tcW w:w="6092" w:type="dxa"/>
            <w:vAlign w:val="center"/>
          </w:tcPr>
          <w:p w14:paraId="5EB0EBC6" w14:textId="1AD6083A" w:rsidR="00174CD2" w:rsidRDefault="00532371" w:rsidP="00174CD2">
            <w:pPr>
              <w:jc w:val="center"/>
              <w:rPr>
                <w:rFonts w:cs="Arial"/>
                <w:b w:val="0"/>
                <w:bCs w:val="0"/>
                <w:sz w:val="22"/>
                <w:szCs w:val="24"/>
              </w:rPr>
            </w:pPr>
            <w:r w:rsidRPr="00174CD2">
              <w:rPr>
                <w:rFonts w:cs="Arial"/>
                <w:sz w:val="22"/>
                <w:szCs w:val="24"/>
              </w:rPr>
              <w:t>Guidance/suggested text for the</w:t>
            </w:r>
          </w:p>
          <w:p w14:paraId="43B79BD9" w14:textId="2A022BDB" w:rsidR="00532371" w:rsidRPr="00174CD2" w:rsidRDefault="00532371" w:rsidP="00174CD2">
            <w:pPr>
              <w:jc w:val="center"/>
              <w:rPr>
                <w:rFonts w:cs="Arial"/>
                <w:sz w:val="22"/>
                <w:szCs w:val="24"/>
              </w:rPr>
            </w:pPr>
            <w:r w:rsidRPr="00174CD2">
              <w:rPr>
                <w:rFonts w:cs="Arial"/>
                <w:sz w:val="22"/>
                <w:szCs w:val="24"/>
              </w:rPr>
              <w:t>Description of Action (</w:t>
            </w:r>
            <w:proofErr w:type="spellStart"/>
            <w:r w:rsidRPr="00174CD2">
              <w:rPr>
                <w:rFonts w:cs="Arial"/>
                <w:sz w:val="22"/>
                <w:szCs w:val="24"/>
              </w:rPr>
              <w:t>DoA</w:t>
            </w:r>
            <w:proofErr w:type="spellEnd"/>
            <w:r w:rsidRPr="00174CD2">
              <w:rPr>
                <w:rFonts w:cs="Arial"/>
                <w:sz w:val="22"/>
                <w:szCs w:val="24"/>
              </w:rPr>
              <w:t>)</w:t>
            </w:r>
          </w:p>
        </w:tc>
        <w:tc>
          <w:tcPr>
            <w:tcW w:w="3552" w:type="dxa"/>
            <w:vAlign w:val="center"/>
          </w:tcPr>
          <w:p w14:paraId="75E29B29" w14:textId="77777777" w:rsidR="00532371" w:rsidRPr="00174CD2" w:rsidRDefault="00532371" w:rsidP="00174CD2">
            <w:pPr>
              <w:tabs>
                <w:tab w:val="left" w:pos="567"/>
                <w:tab w:val="left" w:pos="1134"/>
                <w:tab w:val="left" w:pos="1701"/>
              </w:tabs>
              <w:spacing w:after="0"/>
              <w:jc w:val="center"/>
              <w:rPr>
                <w:rFonts w:cs="Arial"/>
                <w:sz w:val="22"/>
                <w:szCs w:val="24"/>
              </w:rPr>
            </w:pPr>
            <w:r w:rsidRPr="00174CD2">
              <w:rPr>
                <w:rFonts w:cs="Arial"/>
                <w:sz w:val="22"/>
                <w:szCs w:val="24"/>
              </w:rPr>
              <w:t>Suggested text</w:t>
            </w:r>
          </w:p>
          <w:p w14:paraId="1167711A" w14:textId="77777777" w:rsidR="00532371" w:rsidRPr="00174CD2" w:rsidRDefault="00532371" w:rsidP="00174CD2">
            <w:pPr>
              <w:tabs>
                <w:tab w:val="left" w:pos="567"/>
                <w:tab w:val="left" w:pos="1134"/>
                <w:tab w:val="left" w:pos="1701"/>
              </w:tabs>
              <w:spacing w:after="0"/>
              <w:jc w:val="center"/>
              <w:rPr>
                <w:rFonts w:cs="Arial"/>
                <w:iCs/>
                <w:sz w:val="22"/>
                <w:szCs w:val="24"/>
              </w:rPr>
            </w:pPr>
            <w:r w:rsidRPr="00174CD2">
              <w:rPr>
                <w:rFonts w:cs="Arial"/>
                <w:sz w:val="22"/>
                <w:szCs w:val="24"/>
              </w:rPr>
              <w:t>Amendment request letter</w:t>
            </w:r>
          </w:p>
        </w:tc>
      </w:tr>
      <w:tr w:rsidR="00532371" w:rsidRPr="009E6F3A" w14:paraId="2FAAB12A" w14:textId="77777777" w:rsidTr="00174CD2">
        <w:tc>
          <w:tcPr>
            <w:tcW w:w="4668" w:type="dxa"/>
          </w:tcPr>
          <w:p w14:paraId="416E7DBF" w14:textId="77777777" w:rsidR="00532371" w:rsidRPr="008E2919" w:rsidRDefault="00532371" w:rsidP="00174CD2">
            <w:pPr>
              <w:jc w:val="both"/>
              <w:rPr>
                <w:rFonts w:eastAsia="Times New Roman" w:cs="Arial"/>
                <w:b/>
                <w:bCs/>
                <w:szCs w:val="20"/>
                <w:lang w:eastAsia="en-GB"/>
              </w:rPr>
            </w:pPr>
            <w:r w:rsidRPr="008E2919">
              <w:rPr>
                <w:rFonts w:eastAsia="Times New Roman" w:cs="Arial"/>
                <w:b/>
                <w:bCs/>
                <w:szCs w:val="20"/>
                <w:lang w:eastAsia="en-GB"/>
              </w:rPr>
              <w:t>Specific requirements:</w:t>
            </w:r>
          </w:p>
          <w:p w14:paraId="46DAE9DE" w14:textId="77777777" w:rsidR="00532371" w:rsidRPr="009E6F3A" w:rsidRDefault="00532371" w:rsidP="00174CD2">
            <w:pPr>
              <w:jc w:val="both"/>
              <w:rPr>
                <w:rFonts w:cs="Arial"/>
                <w:b/>
                <w:color w:val="4F9237" w:themeColor="accent2"/>
              </w:rPr>
            </w:pPr>
          </w:p>
          <w:p w14:paraId="574ACF8D" w14:textId="77777777" w:rsidR="00532371" w:rsidRPr="008E2919" w:rsidRDefault="00532371" w:rsidP="00174CD2">
            <w:pPr>
              <w:pStyle w:val="ListBullet"/>
              <w:spacing w:before="120" w:after="240"/>
              <w:jc w:val="both"/>
              <w:rPr>
                <w:b/>
                <w:lang w:eastAsia="en-GB"/>
              </w:rPr>
            </w:pPr>
            <w:r w:rsidRPr="009E6F3A">
              <w:rPr>
                <w:lang w:eastAsia="en-GB"/>
              </w:rPr>
              <w:t xml:space="preserve">New subcontracting activities should be indicated and justified under the </w:t>
            </w:r>
            <w:r w:rsidRPr="009E6F3A">
              <w:t xml:space="preserve">related beneficiary in section 4.2 of the </w:t>
            </w:r>
            <w:proofErr w:type="spellStart"/>
            <w:r w:rsidRPr="009E6F3A">
              <w:t>DoA</w:t>
            </w:r>
            <w:proofErr w:type="spellEnd"/>
            <w:r w:rsidRPr="009E6F3A">
              <w:t xml:space="preserve"> Part B (including subcontracting for EFPIA companies and Associated Partners, both EU and Non-EU), in line with the explanations in the Amendment request letter.</w:t>
            </w:r>
          </w:p>
          <w:p w14:paraId="6C092F42" w14:textId="77777777" w:rsidR="00532371" w:rsidRPr="008E2919" w:rsidRDefault="00532371" w:rsidP="00174CD2">
            <w:pPr>
              <w:pStyle w:val="ListBullet"/>
              <w:spacing w:before="120" w:after="240"/>
              <w:jc w:val="both"/>
              <w:rPr>
                <w:b/>
                <w:lang w:eastAsia="en-GB"/>
              </w:rPr>
            </w:pPr>
            <w:r w:rsidRPr="009E6F3A">
              <w:rPr>
                <w:rFonts w:eastAsia="Times New Roman"/>
                <w:lang w:eastAsia="en-GB"/>
              </w:rPr>
              <w:t>When there is more than one subcontracted activity per beneficiary, the estimated amount for each subcontracted activity should be mentioned in Annex 1 (part b) section 4.2 (</w:t>
            </w:r>
            <w:r w:rsidRPr="009E6F3A">
              <w:t>Third parties involved in the project)</w:t>
            </w:r>
            <w:r>
              <w:t>.</w:t>
            </w:r>
          </w:p>
          <w:p w14:paraId="3766EB6A" w14:textId="77777777" w:rsidR="00532371" w:rsidRPr="008E2919" w:rsidRDefault="00532371" w:rsidP="00174CD2">
            <w:pPr>
              <w:pStyle w:val="ListBullet"/>
              <w:spacing w:before="120" w:after="240"/>
              <w:jc w:val="both"/>
              <w:rPr>
                <w:b/>
                <w:bCs/>
                <w:lang w:eastAsia="en-GB"/>
              </w:rPr>
            </w:pPr>
            <w:r w:rsidRPr="009E6F3A">
              <w:rPr>
                <w:lang w:eastAsia="en-GB"/>
              </w:rPr>
              <w:t xml:space="preserve">Annex 2 should be updated accordingly. </w:t>
            </w:r>
          </w:p>
        </w:tc>
        <w:tc>
          <w:tcPr>
            <w:tcW w:w="6092" w:type="dxa"/>
          </w:tcPr>
          <w:p w14:paraId="527D06FF" w14:textId="42483AB1" w:rsidR="00174CD2" w:rsidRDefault="00532371" w:rsidP="00FA22BE">
            <w:pPr>
              <w:jc w:val="both"/>
              <w:rPr>
                <w:rFonts w:eastAsia="Times New Roman" w:cs="Arial"/>
                <w:b/>
                <w:bCs/>
                <w:szCs w:val="20"/>
                <w:lang w:eastAsia="en-GB"/>
              </w:rPr>
            </w:pPr>
            <w:r w:rsidRPr="008E2919">
              <w:rPr>
                <w:rFonts w:eastAsia="Times New Roman" w:cs="Arial"/>
                <w:b/>
                <w:bCs/>
                <w:szCs w:val="20"/>
                <w:lang w:eastAsia="en-GB"/>
              </w:rPr>
              <w:t xml:space="preserve">Suggested text for the </w:t>
            </w:r>
            <w:proofErr w:type="spellStart"/>
            <w:r w:rsidRPr="008E2919">
              <w:rPr>
                <w:rFonts w:eastAsia="Times New Roman" w:cs="Arial"/>
                <w:b/>
                <w:bCs/>
                <w:szCs w:val="20"/>
                <w:lang w:eastAsia="en-GB"/>
              </w:rPr>
              <w:t>DoA</w:t>
            </w:r>
            <w:proofErr w:type="spellEnd"/>
            <w:r w:rsidRPr="008E2919">
              <w:rPr>
                <w:rFonts w:eastAsia="Times New Roman" w:cs="Arial"/>
                <w:b/>
                <w:bCs/>
                <w:szCs w:val="20"/>
                <w:lang w:eastAsia="en-GB"/>
              </w:rPr>
              <w:t>, section 4.2:</w:t>
            </w:r>
          </w:p>
          <w:p w14:paraId="680077E8" w14:textId="77777777" w:rsidR="00174CD2" w:rsidRPr="008E2919" w:rsidRDefault="00174CD2" w:rsidP="00FA22BE">
            <w:pPr>
              <w:jc w:val="both"/>
              <w:rPr>
                <w:rFonts w:eastAsia="Times New Roman" w:cs="Arial"/>
                <w:b/>
                <w:bCs/>
                <w:szCs w:val="20"/>
                <w:lang w:eastAsia="en-GB"/>
              </w:rPr>
            </w:pPr>
          </w:p>
          <w:tbl>
            <w:tblPr>
              <w:tblStyle w:val="IMItable1"/>
              <w:tblW w:w="6024" w:type="dxa"/>
              <w:tblBorders>
                <w:top w:val="single" w:sz="4" w:space="0" w:color="008AAF" w:themeColor="accent4"/>
                <w:left w:val="single" w:sz="4" w:space="0" w:color="008AAF" w:themeColor="accent4"/>
                <w:bottom w:val="single" w:sz="4" w:space="0" w:color="008AAF" w:themeColor="accent4"/>
                <w:right w:val="single" w:sz="4" w:space="0" w:color="008AAF" w:themeColor="accent4"/>
                <w:insideH w:val="single" w:sz="6" w:space="0" w:color="008AAF" w:themeColor="accent4"/>
                <w:insideV w:val="single" w:sz="6" w:space="0" w:color="008AAF" w:themeColor="accent4"/>
              </w:tblBorders>
              <w:tblLook w:val="0620" w:firstRow="1" w:lastRow="0" w:firstColumn="0" w:lastColumn="0" w:noHBand="1" w:noVBand="1"/>
            </w:tblPr>
            <w:tblGrid>
              <w:gridCol w:w="2590"/>
              <w:gridCol w:w="3434"/>
            </w:tblGrid>
            <w:tr w:rsidR="00532371" w:rsidRPr="009E6F3A" w14:paraId="0B8C3FB9" w14:textId="77777777" w:rsidTr="00174CD2">
              <w:trPr>
                <w:cnfStyle w:val="100000000000" w:firstRow="1" w:lastRow="0" w:firstColumn="0" w:lastColumn="0" w:oddVBand="0" w:evenVBand="0" w:oddHBand="0" w:evenHBand="0" w:firstRowFirstColumn="0" w:firstRowLastColumn="0" w:lastRowFirstColumn="0" w:lastRowLastColumn="0"/>
                <w:trHeight w:val="320"/>
              </w:trPr>
              <w:tc>
                <w:tcPr>
                  <w:tcW w:w="0" w:type="auto"/>
                </w:tcPr>
                <w:p w14:paraId="0A5264E7" w14:textId="77777777" w:rsidR="00532371" w:rsidRPr="009E6F3A" w:rsidRDefault="00532371" w:rsidP="00FA22BE">
                  <w:pPr>
                    <w:jc w:val="center"/>
                    <w:rPr>
                      <w:rFonts w:eastAsia="Times New Roman" w:cs="Arial"/>
                      <w:sz w:val="18"/>
                      <w:szCs w:val="20"/>
                      <w:lang w:eastAsia="en-GB"/>
                    </w:rPr>
                  </w:pPr>
                  <w:r w:rsidRPr="009E6F3A">
                    <w:rPr>
                      <w:rFonts w:eastAsia="Times New Roman" w:cs="Arial"/>
                      <w:sz w:val="18"/>
                      <w:szCs w:val="20"/>
                      <w:lang w:eastAsia="en-GB"/>
                    </w:rPr>
                    <w:t>One subcontracting</w:t>
                  </w:r>
                </w:p>
              </w:tc>
              <w:tc>
                <w:tcPr>
                  <w:tcW w:w="0" w:type="auto"/>
                </w:tcPr>
                <w:p w14:paraId="15F5A373" w14:textId="77777777" w:rsidR="00532371" w:rsidRPr="009E6F3A" w:rsidRDefault="00532371" w:rsidP="00FA22BE">
                  <w:pPr>
                    <w:jc w:val="center"/>
                    <w:rPr>
                      <w:rFonts w:eastAsia="Times New Roman" w:cs="Arial"/>
                      <w:sz w:val="18"/>
                      <w:szCs w:val="20"/>
                      <w:lang w:eastAsia="en-GB"/>
                    </w:rPr>
                  </w:pPr>
                  <w:r w:rsidRPr="009E6F3A">
                    <w:rPr>
                      <w:rFonts w:eastAsia="Times New Roman" w:cs="Arial"/>
                      <w:sz w:val="18"/>
                      <w:szCs w:val="20"/>
                      <w:lang w:eastAsia="en-GB"/>
                    </w:rPr>
                    <w:t>More than one subcontracting</w:t>
                  </w:r>
                </w:p>
              </w:tc>
            </w:tr>
            <w:tr w:rsidR="00532371" w:rsidRPr="009E6F3A" w14:paraId="0D200F5C" w14:textId="77777777" w:rsidTr="00174CD2">
              <w:trPr>
                <w:trHeight w:val="1090"/>
              </w:trPr>
              <w:tc>
                <w:tcPr>
                  <w:tcW w:w="0" w:type="auto"/>
                </w:tcPr>
                <w:p w14:paraId="1E755558" w14:textId="77777777" w:rsidR="00532371" w:rsidRPr="00683A45" w:rsidRDefault="00532371" w:rsidP="00FA22BE">
                  <w:pPr>
                    <w:jc w:val="both"/>
                    <w:rPr>
                      <w:rFonts w:eastAsia="Times New Roman" w:cs="Arial"/>
                      <w:i/>
                      <w:szCs w:val="20"/>
                      <w:lang w:eastAsia="en-GB"/>
                    </w:rPr>
                  </w:pPr>
                  <w:r w:rsidRPr="00683A45">
                    <w:rPr>
                      <w:rFonts w:eastAsia="Times New Roman" w:cs="Arial"/>
                      <w:i/>
                      <w:szCs w:val="20"/>
                      <w:lang w:eastAsia="en-GB"/>
                    </w:rPr>
                    <w:t>Example of text for section 4.2</w:t>
                  </w:r>
                </w:p>
                <w:p w14:paraId="1657C47C" w14:textId="77777777" w:rsidR="00532371" w:rsidRPr="00683A45" w:rsidRDefault="00532371" w:rsidP="00FA22BE">
                  <w:pPr>
                    <w:rPr>
                      <w:rFonts w:eastAsia="Times New Roman" w:cs="Arial"/>
                      <w:i/>
                      <w:iCs/>
                      <w:szCs w:val="20"/>
                      <w:lang w:eastAsia="en-GB"/>
                    </w:rPr>
                  </w:pPr>
                  <w:r w:rsidRPr="00683A45">
                    <w:rPr>
                      <w:rFonts w:eastAsia="Times New Roman" w:cs="Arial"/>
                      <w:i/>
                      <w:iCs/>
                      <w:szCs w:val="20"/>
                      <w:lang w:eastAsia="en-GB"/>
                    </w:rPr>
                    <w:t xml:space="preserve">A subcontractor will be used to </w:t>
                  </w:r>
                  <w:r w:rsidRPr="00ED6B62">
                    <w:rPr>
                      <w:rFonts w:eastAsia="Times New Roman" w:cs="Arial"/>
                      <w:i/>
                      <w:iCs/>
                      <w:szCs w:val="20"/>
                      <w:shd w:val="clear" w:color="auto" w:fill="D0E6E8" w:themeFill="background2"/>
                      <w:lang w:eastAsia="en-GB"/>
                    </w:rPr>
                    <w:t>“include activity”</w:t>
                  </w:r>
                  <w:r w:rsidRPr="00683A45">
                    <w:rPr>
                      <w:rFonts w:eastAsia="Times New Roman" w:cs="Arial"/>
                      <w:i/>
                      <w:iCs/>
                      <w:szCs w:val="20"/>
                      <w:lang w:eastAsia="en-GB"/>
                    </w:rPr>
                    <w:t xml:space="preserve"> to support task </w:t>
                  </w:r>
                  <w:r w:rsidRPr="00ED6B62">
                    <w:rPr>
                      <w:rFonts w:eastAsia="Times New Roman" w:cs="Arial"/>
                      <w:i/>
                      <w:iCs/>
                      <w:szCs w:val="20"/>
                      <w:shd w:val="clear" w:color="auto" w:fill="D0E6E8" w:themeFill="background2"/>
                      <w:lang w:eastAsia="en-GB"/>
                    </w:rPr>
                    <w:t>1.4</w:t>
                  </w:r>
                  <w:r w:rsidRPr="00683A45">
                    <w:rPr>
                      <w:rFonts w:eastAsia="Times New Roman" w:cs="Arial"/>
                      <w:i/>
                      <w:iCs/>
                      <w:szCs w:val="20"/>
                      <w:lang w:eastAsia="en-GB"/>
                    </w:rPr>
                    <w:t xml:space="preserve"> of </w:t>
                  </w:r>
                  <w:r w:rsidRPr="00ED6B62">
                    <w:rPr>
                      <w:rFonts w:eastAsia="Times New Roman" w:cs="Arial"/>
                      <w:i/>
                      <w:iCs/>
                      <w:szCs w:val="20"/>
                      <w:shd w:val="clear" w:color="auto" w:fill="D0E6E8" w:themeFill="background2"/>
                      <w:lang w:eastAsia="en-GB"/>
                    </w:rPr>
                    <w:t>WP1</w:t>
                  </w:r>
                  <w:r w:rsidRPr="00683A45">
                    <w:rPr>
                      <w:rFonts w:eastAsia="Times New Roman" w:cs="Arial"/>
                      <w:i/>
                      <w:iCs/>
                      <w:szCs w:val="20"/>
                      <w:shd w:val="clear" w:color="auto" w:fill="FFFFFF" w:themeFill="background1"/>
                      <w:lang w:eastAsia="en-GB"/>
                    </w:rPr>
                    <w:t>.</w:t>
                  </w:r>
                  <w:r w:rsidRPr="00683A45">
                    <w:rPr>
                      <w:rFonts w:eastAsia="Times New Roman" w:cs="Arial"/>
                      <w:i/>
                      <w:iCs/>
                      <w:szCs w:val="20"/>
                      <w:lang w:eastAsia="en-GB"/>
                    </w:rPr>
                    <w:t xml:space="preserve"> The subcontractor is required because </w:t>
                  </w:r>
                  <w:r w:rsidRPr="00ED6B62">
                    <w:rPr>
                      <w:rFonts w:eastAsia="Times New Roman" w:cs="Arial"/>
                      <w:i/>
                      <w:iCs/>
                      <w:szCs w:val="20"/>
                      <w:shd w:val="clear" w:color="auto" w:fill="D0E6E8" w:themeFill="background2"/>
                      <w:lang w:eastAsia="en-GB"/>
                    </w:rPr>
                    <w:t>“include justification”</w:t>
                  </w:r>
                  <w:r w:rsidRPr="00683A45">
                    <w:rPr>
                      <w:rFonts w:eastAsia="Times New Roman" w:cs="Arial"/>
                      <w:i/>
                      <w:iCs/>
                      <w:szCs w:val="20"/>
                      <w:shd w:val="clear" w:color="auto" w:fill="FFFFFF" w:themeFill="background1"/>
                      <w:lang w:eastAsia="en-GB"/>
                    </w:rPr>
                    <w:t>.</w:t>
                  </w:r>
                  <w:r w:rsidRPr="00683A45">
                    <w:rPr>
                      <w:rFonts w:eastAsia="Times New Roman" w:cs="Arial"/>
                      <w:i/>
                      <w:iCs/>
                      <w:szCs w:val="20"/>
                      <w:lang w:eastAsia="en-GB"/>
                    </w:rPr>
                    <w:t xml:space="preserve"> </w:t>
                  </w:r>
                </w:p>
                <w:p w14:paraId="40198B06" w14:textId="77777777" w:rsidR="00532371" w:rsidRPr="00683A45" w:rsidRDefault="00532371" w:rsidP="00FA22BE">
                  <w:pPr>
                    <w:jc w:val="both"/>
                    <w:rPr>
                      <w:rFonts w:eastAsia="Times New Roman" w:cs="Arial"/>
                      <w:i/>
                      <w:szCs w:val="20"/>
                      <w:lang w:eastAsia="en-GB"/>
                    </w:rPr>
                  </w:pPr>
                </w:p>
              </w:tc>
              <w:tc>
                <w:tcPr>
                  <w:tcW w:w="0" w:type="auto"/>
                </w:tcPr>
                <w:p w14:paraId="2EF72954" w14:textId="77777777" w:rsidR="00532371" w:rsidRPr="00683A45" w:rsidRDefault="00532371" w:rsidP="00FA22BE">
                  <w:pPr>
                    <w:jc w:val="both"/>
                    <w:rPr>
                      <w:rFonts w:eastAsia="Times New Roman" w:cs="Arial"/>
                      <w:i/>
                      <w:szCs w:val="20"/>
                      <w:lang w:eastAsia="en-GB"/>
                    </w:rPr>
                  </w:pPr>
                  <w:r w:rsidRPr="00683A45">
                    <w:rPr>
                      <w:rFonts w:eastAsia="Times New Roman" w:cs="Arial"/>
                      <w:i/>
                      <w:szCs w:val="20"/>
                      <w:lang w:eastAsia="en-GB"/>
                    </w:rPr>
                    <w:t>Example of text for section 4.2</w:t>
                  </w:r>
                </w:p>
                <w:p w14:paraId="5AF949E4" w14:textId="77777777" w:rsidR="00532371" w:rsidRPr="00683A45" w:rsidRDefault="00532371" w:rsidP="00FA22BE">
                  <w:pPr>
                    <w:jc w:val="both"/>
                    <w:rPr>
                      <w:rFonts w:eastAsia="Times New Roman" w:cs="Arial"/>
                      <w:i/>
                      <w:szCs w:val="20"/>
                      <w:lang w:eastAsia="en-GB"/>
                    </w:rPr>
                  </w:pPr>
                  <w:r w:rsidRPr="00683A45">
                    <w:rPr>
                      <w:rFonts w:eastAsia="Times New Roman" w:cs="Arial"/>
                      <w:i/>
                      <w:szCs w:val="20"/>
                      <w:lang w:eastAsia="en-GB"/>
                    </w:rPr>
                    <w:t>The following subcontractors will be used:</w:t>
                  </w:r>
                </w:p>
                <w:p w14:paraId="28948985" w14:textId="77777777" w:rsidR="00532371" w:rsidRPr="00520EDF" w:rsidRDefault="00532371" w:rsidP="00520EDF">
                  <w:pPr>
                    <w:pStyle w:val="ListNumber"/>
                    <w:numPr>
                      <w:ilvl w:val="0"/>
                      <w:numId w:val="46"/>
                    </w:numPr>
                    <w:spacing w:before="120" w:after="240"/>
                    <w:rPr>
                      <w:i/>
                      <w:iCs/>
                      <w:szCs w:val="20"/>
                    </w:rPr>
                  </w:pPr>
                  <w:r w:rsidRPr="00520EDF">
                    <w:rPr>
                      <w:i/>
                      <w:iCs/>
                      <w:szCs w:val="20"/>
                    </w:rPr>
                    <w:t xml:space="preserve">A subcontractor will be used to </w:t>
                  </w:r>
                  <w:r w:rsidRPr="00520EDF">
                    <w:rPr>
                      <w:i/>
                      <w:iCs/>
                      <w:szCs w:val="20"/>
                      <w:shd w:val="clear" w:color="auto" w:fill="D0E6E8" w:themeFill="background2"/>
                    </w:rPr>
                    <w:t>“include activity”</w:t>
                  </w:r>
                  <w:r w:rsidRPr="00520EDF">
                    <w:rPr>
                      <w:i/>
                      <w:iCs/>
                      <w:szCs w:val="20"/>
                    </w:rPr>
                    <w:t xml:space="preserve"> to support task </w:t>
                  </w:r>
                  <w:r w:rsidRPr="00520EDF">
                    <w:rPr>
                      <w:i/>
                      <w:iCs/>
                      <w:szCs w:val="20"/>
                      <w:shd w:val="clear" w:color="auto" w:fill="D0E6E8" w:themeFill="background2"/>
                    </w:rPr>
                    <w:t>1.4</w:t>
                  </w:r>
                  <w:r w:rsidRPr="00520EDF">
                    <w:rPr>
                      <w:i/>
                      <w:iCs/>
                      <w:szCs w:val="20"/>
                    </w:rPr>
                    <w:t xml:space="preserve"> of </w:t>
                  </w:r>
                  <w:r w:rsidRPr="00520EDF">
                    <w:rPr>
                      <w:i/>
                      <w:iCs/>
                      <w:szCs w:val="20"/>
                      <w:shd w:val="clear" w:color="auto" w:fill="D0E6E8" w:themeFill="background2"/>
                    </w:rPr>
                    <w:t>WP1</w:t>
                  </w:r>
                  <w:r w:rsidRPr="00520EDF">
                    <w:rPr>
                      <w:i/>
                      <w:iCs/>
                      <w:szCs w:val="20"/>
                    </w:rPr>
                    <w:t xml:space="preserve">. The subcontractor is required because </w:t>
                  </w:r>
                  <w:r w:rsidRPr="00520EDF">
                    <w:rPr>
                      <w:i/>
                      <w:iCs/>
                      <w:szCs w:val="20"/>
                      <w:shd w:val="clear" w:color="auto" w:fill="D0E6E8" w:themeFill="background2"/>
                    </w:rPr>
                    <w:t>“include justification”</w:t>
                  </w:r>
                  <w:r w:rsidRPr="00520EDF">
                    <w:rPr>
                      <w:i/>
                      <w:iCs/>
                      <w:szCs w:val="20"/>
                    </w:rPr>
                    <w:t xml:space="preserve"> The amount of this subcontracting activity is </w:t>
                  </w:r>
                  <w:r w:rsidRPr="00520EDF">
                    <w:rPr>
                      <w:i/>
                      <w:iCs/>
                      <w:szCs w:val="20"/>
                      <w:shd w:val="clear" w:color="auto" w:fill="D0E6E8" w:themeFill="background2"/>
                    </w:rPr>
                    <w:t>XXX</w:t>
                  </w:r>
                  <w:r w:rsidRPr="00520EDF">
                    <w:rPr>
                      <w:i/>
                      <w:iCs/>
                      <w:szCs w:val="20"/>
                    </w:rPr>
                    <w:t xml:space="preserve"> EUR</w:t>
                  </w:r>
                </w:p>
                <w:p w14:paraId="656C770D" w14:textId="77777777" w:rsidR="00532371" w:rsidRPr="00683A45" w:rsidRDefault="00532371" w:rsidP="00532371">
                  <w:pPr>
                    <w:pStyle w:val="ListNumber"/>
                    <w:numPr>
                      <w:ilvl w:val="0"/>
                      <w:numId w:val="19"/>
                    </w:numPr>
                    <w:spacing w:before="120" w:after="240"/>
                    <w:rPr>
                      <w:szCs w:val="20"/>
                    </w:rPr>
                  </w:pPr>
                  <w:r w:rsidRPr="00683A45">
                    <w:rPr>
                      <w:i/>
                      <w:iCs/>
                      <w:szCs w:val="20"/>
                    </w:rPr>
                    <w:t xml:space="preserve">A subcontractor will be used to </w:t>
                  </w:r>
                  <w:r w:rsidRPr="00ED6B62">
                    <w:rPr>
                      <w:i/>
                      <w:iCs/>
                      <w:szCs w:val="20"/>
                      <w:shd w:val="clear" w:color="auto" w:fill="D0E6E8" w:themeFill="background2"/>
                    </w:rPr>
                    <w:t>“include activity”</w:t>
                  </w:r>
                  <w:r w:rsidRPr="00683A45">
                    <w:rPr>
                      <w:i/>
                      <w:iCs/>
                      <w:szCs w:val="20"/>
                    </w:rPr>
                    <w:t xml:space="preserve"> to support task </w:t>
                  </w:r>
                  <w:r w:rsidRPr="00ED6B62">
                    <w:rPr>
                      <w:i/>
                      <w:iCs/>
                      <w:szCs w:val="20"/>
                      <w:shd w:val="clear" w:color="auto" w:fill="D0E6E8" w:themeFill="background2"/>
                    </w:rPr>
                    <w:lastRenderedPageBreak/>
                    <w:t>2.3</w:t>
                  </w:r>
                  <w:r w:rsidRPr="00683A45">
                    <w:rPr>
                      <w:i/>
                      <w:iCs/>
                      <w:szCs w:val="20"/>
                      <w:shd w:val="clear" w:color="auto" w:fill="FFFFFF" w:themeFill="background1"/>
                    </w:rPr>
                    <w:t xml:space="preserve"> </w:t>
                  </w:r>
                  <w:r w:rsidRPr="00683A45">
                    <w:rPr>
                      <w:i/>
                      <w:iCs/>
                      <w:szCs w:val="20"/>
                    </w:rPr>
                    <w:t xml:space="preserve">of </w:t>
                  </w:r>
                  <w:r w:rsidRPr="00ED6B62">
                    <w:rPr>
                      <w:i/>
                      <w:iCs/>
                      <w:szCs w:val="20"/>
                      <w:shd w:val="clear" w:color="auto" w:fill="D0E6E8" w:themeFill="background2"/>
                    </w:rPr>
                    <w:t>WP2</w:t>
                  </w:r>
                  <w:r w:rsidRPr="00683A45">
                    <w:rPr>
                      <w:i/>
                      <w:iCs/>
                      <w:szCs w:val="20"/>
                    </w:rPr>
                    <w:t xml:space="preserve">. The subcontractor is required because </w:t>
                  </w:r>
                  <w:r w:rsidRPr="00ED6B62">
                    <w:rPr>
                      <w:i/>
                      <w:iCs/>
                      <w:szCs w:val="20"/>
                      <w:shd w:val="clear" w:color="auto" w:fill="D0E6E8" w:themeFill="background2"/>
                    </w:rPr>
                    <w:t>“include justification”</w:t>
                  </w:r>
                  <w:r w:rsidRPr="00683A45">
                    <w:rPr>
                      <w:i/>
                      <w:iCs/>
                      <w:szCs w:val="20"/>
                      <w:shd w:val="clear" w:color="auto" w:fill="FFFFFF" w:themeFill="background1"/>
                    </w:rPr>
                    <w:t>.</w:t>
                  </w:r>
                  <w:r w:rsidRPr="00683A45">
                    <w:rPr>
                      <w:i/>
                      <w:iCs/>
                      <w:szCs w:val="20"/>
                    </w:rPr>
                    <w:t xml:space="preserve"> The amount of this subcontracting activity is </w:t>
                  </w:r>
                  <w:r w:rsidRPr="00ED6B62">
                    <w:rPr>
                      <w:i/>
                      <w:iCs/>
                      <w:szCs w:val="20"/>
                      <w:shd w:val="clear" w:color="auto" w:fill="D0E6E8" w:themeFill="background2"/>
                    </w:rPr>
                    <w:t>XXX</w:t>
                  </w:r>
                  <w:r w:rsidRPr="00683A45">
                    <w:rPr>
                      <w:i/>
                      <w:iCs/>
                      <w:szCs w:val="20"/>
                    </w:rPr>
                    <w:t xml:space="preserve"> EUR</w:t>
                  </w:r>
                </w:p>
              </w:tc>
            </w:tr>
          </w:tbl>
          <w:p w14:paraId="21F9E389" w14:textId="77777777" w:rsidR="00532371" w:rsidRPr="009E6F3A" w:rsidRDefault="00532371" w:rsidP="00FA22BE">
            <w:pPr>
              <w:jc w:val="both"/>
              <w:rPr>
                <w:rFonts w:cs="Arial"/>
                <w:b/>
                <w:color w:val="4F9237" w:themeColor="accent2"/>
              </w:rPr>
            </w:pPr>
          </w:p>
        </w:tc>
        <w:tc>
          <w:tcPr>
            <w:tcW w:w="3552" w:type="dxa"/>
          </w:tcPr>
          <w:p w14:paraId="0A9AD192" w14:textId="77777777" w:rsidR="00532371" w:rsidRPr="008E2919" w:rsidRDefault="00532371" w:rsidP="00FA22BE">
            <w:pPr>
              <w:jc w:val="both"/>
              <w:rPr>
                <w:rFonts w:eastAsia="Times New Roman" w:cs="Arial"/>
                <w:b/>
                <w:bCs/>
                <w:szCs w:val="20"/>
                <w:lang w:eastAsia="en-GB"/>
              </w:rPr>
            </w:pPr>
            <w:r w:rsidRPr="008E2919">
              <w:rPr>
                <w:rFonts w:eastAsia="Times New Roman" w:cs="Arial"/>
                <w:b/>
                <w:bCs/>
                <w:szCs w:val="20"/>
                <w:lang w:eastAsia="en-GB"/>
              </w:rPr>
              <w:lastRenderedPageBreak/>
              <w:t xml:space="preserve">The Amendment request letter should: </w:t>
            </w:r>
          </w:p>
          <w:p w14:paraId="7066767F" w14:textId="77777777" w:rsidR="00532371" w:rsidRPr="009E6F3A" w:rsidRDefault="00532371" w:rsidP="00174CD2">
            <w:pPr>
              <w:pStyle w:val="ListBullet"/>
              <w:spacing w:before="120" w:after="240"/>
              <w:jc w:val="both"/>
            </w:pPr>
            <w:r>
              <w:t>b</w:t>
            </w:r>
            <w:r w:rsidRPr="009E6F3A">
              <w:t>riefly provide a justification and explanation of the new subcontracted activity for the participant, the WPs and tasks</w:t>
            </w:r>
            <w:r>
              <w:t xml:space="preserve"> </w:t>
            </w:r>
            <w:r w:rsidRPr="009E6F3A">
              <w:t>concerned;</w:t>
            </w:r>
          </w:p>
          <w:p w14:paraId="25DCE9A3" w14:textId="77777777" w:rsidR="00532371" w:rsidRPr="009E6F3A" w:rsidRDefault="00532371" w:rsidP="00174CD2">
            <w:pPr>
              <w:pStyle w:val="ListBullet"/>
              <w:spacing w:before="120" w:after="240"/>
              <w:jc w:val="both"/>
            </w:pPr>
            <w:r>
              <w:t>c</w:t>
            </w:r>
            <w:r w:rsidRPr="009E6F3A">
              <w:t>onfirm that Annex 1 Part B</w:t>
            </w:r>
            <w:r>
              <w:t>,</w:t>
            </w:r>
            <w:r w:rsidRPr="009E6F3A">
              <w:t xml:space="preserve"> section </w:t>
            </w:r>
            <w:proofErr w:type="gramStart"/>
            <w:r w:rsidRPr="009E6F3A">
              <w:t>4.2</w:t>
            </w:r>
            <w:proofErr w:type="gramEnd"/>
            <w:r w:rsidRPr="009E6F3A">
              <w:t xml:space="preserve"> and Annex 2 have been updated accordingly</w:t>
            </w:r>
          </w:p>
          <w:p w14:paraId="26FBE3AA" w14:textId="77777777" w:rsidR="00532371" w:rsidRPr="009E6F3A" w:rsidRDefault="00532371" w:rsidP="00FA22BE">
            <w:pPr>
              <w:ind w:left="66"/>
              <w:jc w:val="both"/>
              <w:rPr>
                <w:rFonts w:cs="Arial"/>
                <w:szCs w:val="20"/>
              </w:rPr>
            </w:pPr>
          </w:p>
          <w:p w14:paraId="2859B53E" w14:textId="77777777" w:rsidR="00532371" w:rsidRPr="009E6F3A" w:rsidRDefault="00532371" w:rsidP="00FA22BE">
            <w:pPr>
              <w:ind w:left="66"/>
              <w:jc w:val="both"/>
              <w:rPr>
                <w:rFonts w:cs="Arial"/>
                <w:szCs w:val="20"/>
              </w:rPr>
            </w:pPr>
          </w:p>
          <w:p w14:paraId="148AE61D" w14:textId="77777777" w:rsidR="00532371" w:rsidRPr="009E6F3A" w:rsidRDefault="00532371" w:rsidP="00FA22BE">
            <w:pPr>
              <w:pStyle w:val="ListParagraph"/>
              <w:ind w:left="426"/>
              <w:jc w:val="both"/>
              <w:rPr>
                <w:rFonts w:ascii="Arial" w:eastAsia="Cambria" w:hAnsi="Arial" w:cs="Arial"/>
                <w:iCs/>
                <w:sz w:val="16"/>
                <w:szCs w:val="16"/>
              </w:rPr>
            </w:pPr>
          </w:p>
        </w:tc>
      </w:tr>
    </w:tbl>
    <w:p w14:paraId="68397243" w14:textId="77777777" w:rsidR="00532371" w:rsidRPr="008E2919" w:rsidRDefault="00532371" w:rsidP="008E2919">
      <w:pPr>
        <w:pStyle w:val="Heading3"/>
      </w:pPr>
      <w:bookmarkStart w:id="59" w:name="_Toc98927687"/>
      <w:bookmarkStart w:id="60" w:name="_Toc102561072"/>
      <w:bookmarkStart w:id="61" w:name="_Toc102574215"/>
      <w:r w:rsidRPr="008E2919">
        <w:t>Addition of a new third party providing in-kind contribution against payment or free of charge (art.11/12 MGA)</w:t>
      </w:r>
      <w:bookmarkEnd w:id="59"/>
      <w:bookmarkEnd w:id="60"/>
      <w:bookmarkEnd w:id="61"/>
    </w:p>
    <w:p w14:paraId="7EE175E3" w14:textId="77777777" w:rsidR="00532371" w:rsidRPr="009E6F3A" w:rsidRDefault="00532371" w:rsidP="00153E00">
      <w:pPr>
        <w:pStyle w:val="BodyText"/>
        <w:rPr>
          <w:lang w:eastAsia="en-GB"/>
        </w:rPr>
      </w:pPr>
      <w:r w:rsidRPr="009E6F3A">
        <w:rPr>
          <w:lang w:eastAsia="en-GB"/>
        </w:rPr>
        <w:t>As indicated in the Model Grant Agreement, if necessary to implement the action, the beneficiaries may use</w:t>
      </w:r>
      <w:r>
        <w:rPr>
          <w:lang w:eastAsia="en-GB"/>
        </w:rPr>
        <w:t xml:space="preserve"> </w:t>
      </w:r>
      <w:r w:rsidRPr="009E6F3A">
        <w:rPr>
          <w:lang w:eastAsia="en-GB"/>
        </w:rPr>
        <w:t>in-kind contributions provided by third parties against payment</w:t>
      </w:r>
      <w:r>
        <w:rPr>
          <w:lang w:eastAsia="en-GB"/>
        </w:rPr>
        <w:t xml:space="preserve">, or </w:t>
      </w:r>
      <w:r w:rsidRPr="009E6F3A">
        <w:rPr>
          <w:lang w:eastAsia="en-GB"/>
        </w:rPr>
        <w:t>in-kind contributions provided by third parties free of charge</w:t>
      </w:r>
      <w:r>
        <w:rPr>
          <w:lang w:eastAsia="en-GB"/>
        </w:rPr>
        <w:t>.</w:t>
      </w:r>
    </w:p>
    <w:p w14:paraId="2A7487D7" w14:textId="59DBB347" w:rsidR="00532371" w:rsidRDefault="00532371" w:rsidP="00532371">
      <w:pPr>
        <w:pStyle w:val="ListBullet"/>
        <w:spacing w:before="120" w:after="240"/>
      </w:pPr>
      <w:r>
        <w:t>I</w:t>
      </w:r>
      <w:r w:rsidRPr="009E6F3A">
        <w:t xml:space="preserve">n-kind contributions provided by third parties against payment (Art.11). The beneficiaries may declare costs related to the payment of in-kind contributions as eligible (see Article 6.1 and 6.2), up to the third parties’ costs for the seconded </w:t>
      </w:r>
      <w:r>
        <w:t>people</w:t>
      </w:r>
      <w:r w:rsidRPr="009E6F3A">
        <w:t xml:space="preserve">, contributed equipment, infrastructure or other assets or other contributed goods and services. The third parties and their contributions must be set out in Annex 1. </w:t>
      </w:r>
    </w:p>
    <w:p w14:paraId="5C798DB0" w14:textId="77777777" w:rsidR="00174CD2" w:rsidRPr="009E6F3A" w:rsidRDefault="00174CD2" w:rsidP="00174CD2">
      <w:pPr>
        <w:pStyle w:val="ListBullet"/>
        <w:numPr>
          <w:ilvl w:val="0"/>
          <w:numId w:val="0"/>
        </w:numPr>
        <w:spacing w:before="120" w:after="240"/>
        <w:ind w:left="360"/>
      </w:pPr>
    </w:p>
    <w:p w14:paraId="538C1F0B" w14:textId="77777777" w:rsidR="00532371" w:rsidRPr="009E6F3A" w:rsidRDefault="00532371" w:rsidP="00532371">
      <w:pPr>
        <w:pStyle w:val="ListBullet"/>
        <w:spacing w:before="120" w:after="240"/>
      </w:pPr>
      <w:r>
        <w:t>I</w:t>
      </w:r>
      <w:r w:rsidRPr="009E6F3A">
        <w:t>n-kind contributions provided by third parties free of charge (Art.12). The beneficiaries may declare costs incurred by the third parties for the seconded persons, contributed equipment, infrastructure or other assets or other contributed goods and services as eligible in accordance with Article 6.4. The third parties and their contributions must be set out in Annex 1. Even if the beneficiary does not reimburse the third-party for the resources</w:t>
      </w:r>
      <w:r w:rsidRPr="00624253">
        <w:t xml:space="preserve"> </w:t>
      </w:r>
      <w:r w:rsidRPr="009E6F3A">
        <w:t>provided, the expected amount of the costs of the third party for providing the in</w:t>
      </w:r>
      <w:r>
        <w:t>-</w:t>
      </w:r>
      <w:r w:rsidRPr="009E6F3A">
        <w:t xml:space="preserve">kind contributions free of charge should be specified in the budget of the beneficiary. Additionally, In-kind contributions provided by third parties free of charge and specifically to be used for the action, if they have been declared as eligible costs by the beneficiary, have to be declared as a </w:t>
      </w:r>
      <w:r>
        <w:t>r</w:t>
      </w:r>
      <w:r w:rsidRPr="009E6F3A">
        <w:t>eceipt in</w:t>
      </w:r>
      <w:r>
        <w:t xml:space="preserve"> the</w:t>
      </w:r>
      <w:r w:rsidRPr="009E6F3A">
        <w:t xml:space="preserve"> final period by the beneficiary.</w:t>
      </w:r>
    </w:p>
    <w:p w14:paraId="418FBDF7" w14:textId="254434D4" w:rsidR="00532371" w:rsidRDefault="00532371" w:rsidP="00153E00">
      <w:pPr>
        <w:pStyle w:val="BodyText"/>
      </w:pPr>
      <w:r w:rsidRPr="009E6F3A">
        <w:rPr>
          <w:b/>
        </w:rPr>
        <w:t>Example (in-kind contribution against payment):</w:t>
      </w:r>
      <w:r w:rsidRPr="009E6F3A">
        <w:t xml:space="preserve"> Civil servant working as a professor in a public university. </w:t>
      </w:r>
      <w:r>
        <w:t>Their</w:t>
      </w:r>
      <w:r w:rsidRPr="009E6F3A">
        <w:t xml:space="preserve"> salary is paid by the government (the ministry) which employs </w:t>
      </w:r>
      <w:r>
        <w:t>them</w:t>
      </w:r>
      <w:r w:rsidRPr="009E6F3A">
        <w:t>. According to the secondment agreement, the beneficiary (the university) has to reimburse the government an amount corresponding to the salary</w:t>
      </w:r>
      <w:r w:rsidRPr="00624253">
        <w:t xml:space="preserve"> </w:t>
      </w:r>
      <w:r w:rsidRPr="009E6F3A">
        <w:t xml:space="preserve">paid. The reimbursed amount is a cost for the beneficiary and is recorded as such in their accounts. The beneficiary will declare the amount reimbursed to the government in their financial statements. </w:t>
      </w:r>
    </w:p>
    <w:p w14:paraId="44AB7212" w14:textId="77777777" w:rsidR="00174CD2" w:rsidRPr="009E6F3A" w:rsidRDefault="00174CD2" w:rsidP="00153E00">
      <w:pPr>
        <w:pStyle w:val="BodyText"/>
        <w:rPr>
          <w:lang w:eastAsia="en-GB"/>
        </w:rPr>
      </w:pPr>
    </w:p>
    <w:p w14:paraId="427785D2" w14:textId="77777777" w:rsidR="00532371" w:rsidRPr="009E6F3A" w:rsidRDefault="00532371" w:rsidP="00153E00">
      <w:pPr>
        <w:pStyle w:val="BodyText"/>
      </w:pPr>
      <w:r w:rsidRPr="009E6F3A">
        <w:rPr>
          <w:b/>
        </w:rPr>
        <w:t>Example (in-kind contribution free of charge):</w:t>
      </w:r>
      <w:r w:rsidRPr="009E6F3A">
        <w:t xml:space="preserve"> Civil servant working as a professor in a public university. </w:t>
      </w:r>
      <w:r>
        <w:t>Their</w:t>
      </w:r>
      <w:r w:rsidRPr="009E6F3A">
        <w:t xml:space="preserve"> salary is not paid by the beneficiary (the university) but by the government (the ministry). According to the secondment agreement, the government does not ask any reimbursement in exchange (non-cash donation). The beneficiary will declare these salary costs in their financial statements, even if they are paid by a third party (the ministry/government).</w:t>
      </w:r>
    </w:p>
    <w:p w14:paraId="7E55A200" w14:textId="77777777" w:rsidR="00532371" w:rsidRPr="009E6F3A" w:rsidRDefault="00532371" w:rsidP="00153E00">
      <w:pPr>
        <w:jc w:val="both"/>
        <w:rPr>
          <w:rFonts w:cs="Arial"/>
          <w:szCs w:val="20"/>
        </w:rPr>
      </w:pPr>
    </w:p>
    <w:tbl>
      <w:tblPr>
        <w:tblW w:w="14160" w:type="dxa"/>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8" w:space="0" w:color="008AAF" w:themeColor="accent4"/>
          <w:insideV w:val="single" w:sz="8" w:space="0" w:color="008AAF" w:themeColor="accent4"/>
        </w:tblBorders>
        <w:tblLook w:val="0000" w:firstRow="0" w:lastRow="0" w:firstColumn="0" w:lastColumn="0" w:noHBand="0" w:noVBand="0"/>
      </w:tblPr>
      <w:tblGrid>
        <w:gridCol w:w="14160"/>
      </w:tblGrid>
      <w:tr w:rsidR="00532371" w:rsidRPr="009E6F3A" w14:paraId="24FFCA80" w14:textId="77777777" w:rsidTr="00ED6B62">
        <w:tc>
          <w:tcPr>
            <w:tcW w:w="14160" w:type="dxa"/>
          </w:tcPr>
          <w:p w14:paraId="3634DC9A" w14:textId="77777777" w:rsidR="00532371" w:rsidRPr="00153E00" w:rsidRDefault="00532371" w:rsidP="00153E00">
            <w:pPr>
              <w:pStyle w:val="BodyText"/>
              <w:rPr>
                <w:b/>
                <w:bCs/>
                <w:i/>
              </w:rPr>
            </w:pPr>
            <w:r w:rsidRPr="00153E00">
              <w:rPr>
                <w:b/>
                <w:bCs/>
              </w:rPr>
              <w:t>Suppliers of goods, works or services and third parties providing in-kind contributions (against payment or free of charge) do not implement action tasks themselves, but only make resources available to the beneficiary, whereas subcontractors, linked third parties and international partners implement action tasks.</w:t>
            </w:r>
          </w:p>
        </w:tc>
      </w:tr>
    </w:tbl>
    <w:p w14:paraId="04086014" w14:textId="77777777" w:rsidR="00532371" w:rsidRDefault="00532371" w:rsidP="00D833B8"/>
    <w:p w14:paraId="505A8EFF" w14:textId="77777777" w:rsidR="00532371" w:rsidRDefault="00532371">
      <w:pPr>
        <w:spacing w:before="0" w:after="0"/>
      </w:pPr>
      <w:r>
        <w:br w:type="page"/>
      </w:r>
    </w:p>
    <w:p w14:paraId="3D2C9B29" w14:textId="77777777" w:rsidR="00532371" w:rsidRDefault="00532371" w:rsidP="00D833B8"/>
    <w:tbl>
      <w:tblPr>
        <w:tblStyle w:val="IMItable1"/>
        <w:tblW w:w="4961" w:type="pct"/>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6" w:space="0" w:color="008AAF" w:themeColor="accent4"/>
          <w:insideV w:val="single" w:sz="6" w:space="0" w:color="008AAF" w:themeColor="accent4"/>
        </w:tblBorders>
        <w:tblLook w:val="0620" w:firstRow="1" w:lastRow="0" w:firstColumn="0" w:lastColumn="0" w:noHBand="1" w:noVBand="1"/>
      </w:tblPr>
      <w:tblGrid>
        <w:gridCol w:w="5134"/>
        <w:gridCol w:w="4564"/>
        <w:gridCol w:w="4459"/>
      </w:tblGrid>
      <w:tr w:rsidR="00532371" w:rsidRPr="009E6F3A" w14:paraId="0F2FB33F" w14:textId="77777777" w:rsidTr="00ED6B62">
        <w:trPr>
          <w:cnfStyle w:val="100000000000" w:firstRow="1" w:lastRow="0" w:firstColumn="0" w:lastColumn="0" w:oddVBand="0" w:evenVBand="0" w:oddHBand="0" w:evenHBand="0" w:firstRowFirstColumn="0" w:firstRowLastColumn="0" w:lastRowFirstColumn="0" w:lastRowLastColumn="0"/>
        </w:trPr>
        <w:tc>
          <w:tcPr>
            <w:tcW w:w="1813" w:type="pct"/>
          </w:tcPr>
          <w:p w14:paraId="73495B84" w14:textId="77777777" w:rsidR="00532371" w:rsidRPr="00174CD2" w:rsidRDefault="00532371" w:rsidP="0095487C">
            <w:pPr>
              <w:jc w:val="center"/>
              <w:rPr>
                <w:rFonts w:cs="Arial"/>
                <w:szCs w:val="20"/>
              </w:rPr>
            </w:pPr>
            <w:r w:rsidRPr="00174CD2">
              <w:rPr>
                <w:rFonts w:cs="Arial"/>
                <w:szCs w:val="20"/>
              </w:rPr>
              <w:t>General requirements and guidance/suggested text for the Description of Action (</w:t>
            </w:r>
            <w:proofErr w:type="spellStart"/>
            <w:r w:rsidRPr="00174CD2">
              <w:rPr>
                <w:rFonts w:cs="Arial"/>
                <w:szCs w:val="20"/>
              </w:rPr>
              <w:t>DoA</w:t>
            </w:r>
            <w:proofErr w:type="spellEnd"/>
            <w:r w:rsidRPr="00174CD2">
              <w:rPr>
                <w:rFonts w:cs="Arial"/>
                <w:szCs w:val="20"/>
              </w:rPr>
              <w:t>)</w:t>
            </w:r>
          </w:p>
        </w:tc>
        <w:tc>
          <w:tcPr>
            <w:tcW w:w="1612" w:type="pct"/>
          </w:tcPr>
          <w:p w14:paraId="6048DF2C" w14:textId="77777777" w:rsidR="00532371" w:rsidRPr="00174CD2" w:rsidRDefault="00532371" w:rsidP="0095487C">
            <w:pPr>
              <w:jc w:val="center"/>
              <w:rPr>
                <w:rFonts w:cs="Arial"/>
                <w:szCs w:val="20"/>
              </w:rPr>
            </w:pPr>
            <w:r w:rsidRPr="00174CD2">
              <w:rPr>
                <w:rFonts w:cs="Arial"/>
                <w:szCs w:val="20"/>
              </w:rPr>
              <w:t xml:space="preserve">Guidance/suggested text for the </w:t>
            </w:r>
          </w:p>
          <w:p w14:paraId="66A67D83" w14:textId="77777777" w:rsidR="00532371" w:rsidRPr="00174CD2" w:rsidRDefault="00532371" w:rsidP="0095487C">
            <w:pPr>
              <w:jc w:val="center"/>
              <w:rPr>
                <w:rFonts w:cs="Arial"/>
                <w:szCs w:val="20"/>
              </w:rPr>
            </w:pPr>
            <w:r w:rsidRPr="00174CD2">
              <w:rPr>
                <w:rFonts w:cs="Arial"/>
                <w:szCs w:val="20"/>
              </w:rPr>
              <w:t>Description of Action (</w:t>
            </w:r>
            <w:proofErr w:type="spellStart"/>
            <w:r w:rsidRPr="00174CD2">
              <w:rPr>
                <w:rFonts w:cs="Arial"/>
                <w:szCs w:val="20"/>
              </w:rPr>
              <w:t>DoA</w:t>
            </w:r>
            <w:proofErr w:type="spellEnd"/>
            <w:r w:rsidRPr="00174CD2">
              <w:rPr>
                <w:rFonts w:cs="Arial"/>
                <w:szCs w:val="20"/>
              </w:rPr>
              <w:t>)</w:t>
            </w:r>
          </w:p>
        </w:tc>
        <w:tc>
          <w:tcPr>
            <w:tcW w:w="1575" w:type="pct"/>
          </w:tcPr>
          <w:p w14:paraId="1C2A0553" w14:textId="77777777" w:rsidR="00532371" w:rsidRPr="00174CD2" w:rsidRDefault="00532371" w:rsidP="0095487C">
            <w:pPr>
              <w:tabs>
                <w:tab w:val="left" w:pos="567"/>
                <w:tab w:val="left" w:pos="1134"/>
                <w:tab w:val="left" w:pos="1701"/>
              </w:tabs>
              <w:jc w:val="center"/>
              <w:rPr>
                <w:rFonts w:cs="Arial"/>
                <w:szCs w:val="20"/>
              </w:rPr>
            </w:pPr>
            <w:r w:rsidRPr="00174CD2">
              <w:rPr>
                <w:rFonts w:cs="Arial"/>
                <w:szCs w:val="20"/>
              </w:rPr>
              <w:t>Suggested text</w:t>
            </w:r>
          </w:p>
          <w:p w14:paraId="131B08DD" w14:textId="77777777" w:rsidR="00532371" w:rsidRPr="00174CD2" w:rsidRDefault="00532371" w:rsidP="0095487C">
            <w:pPr>
              <w:tabs>
                <w:tab w:val="left" w:pos="567"/>
                <w:tab w:val="left" w:pos="1134"/>
                <w:tab w:val="left" w:pos="1701"/>
              </w:tabs>
              <w:jc w:val="center"/>
              <w:rPr>
                <w:rFonts w:cs="Arial"/>
                <w:iCs/>
                <w:szCs w:val="20"/>
              </w:rPr>
            </w:pPr>
            <w:r w:rsidRPr="00174CD2">
              <w:rPr>
                <w:rFonts w:cs="Arial"/>
                <w:szCs w:val="20"/>
              </w:rPr>
              <w:t>Amendment request letter</w:t>
            </w:r>
          </w:p>
        </w:tc>
      </w:tr>
      <w:tr w:rsidR="00532371" w:rsidRPr="009E6F3A" w14:paraId="13BEEA1F" w14:textId="77777777" w:rsidTr="00ED6B62">
        <w:tc>
          <w:tcPr>
            <w:tcW w:w="1813" w:type="pct"/>
          </w:tcPr>
          <w:p w14:paraId="33FC2AC4" w14:textId="77777777" w:rsidR="00532371" w:rsidRPr="009E6F3A" w:rsidRDefault="00532371" w:rsidP="00174CD2">
            <w:pPr>
              <w:pStyle w:val="ListBullet"/>
              <w:spacing w:before="120" w:after="240"/>
              <w:jc w:val="both"/>
              <w:rPr>
                <w:b/>
              </w:rPr>
            </w:pPr>
            <w:r w:rsidRPr="009E6F3A">
              <w:t xml:space="preserve">New third parties providing in-kind contributions should be specified under the related beneficiary in section 4.2 of the </w:t>
            </w:r>
            <w:proofErr w:type="spellStart"/>
            <w:r w:rsidRPr="009E6F3A">
              <w:t>DoA</w:t>
            </w:r>
            <w:proofErr w:type="spellEnd"/>
            <w:r w:rsidRPr="009E6F3A">
              <w:t xml:space="preserve"> Part B including:</w:t>
            </w:r>
          </w:p>
          <w:p w14:paraId="6C01617D" w14:textId="77777777" w:rsidR="00532371" w:rsidRPr="009E6F3A" w:rsidRDefault="00532371" w:rsidP="00174CD2">
            <w:pPr>
              <w:pStyle w:val="ListBullet2"/>
              <w:spacing w:before="120" w:after="240"/>
              <w:jc w:val="both"/>
              <w:rPr>
                <w:b/>
              </w:rPr>
            </w:pPr>
            <w:r w:rsidRPr="009E6F3A">
              <w:t>the name of the third party</w:t>
            </w:r>
          </w:p>
          <w:p w14:paraId="0C05F2C6" w14:textId="77777777" w:rsidR="00532371" w:rsidRPr="009E6F3A" w:rsidRDefault="00532371" w:rsidP="00174CD2">
            <w:pPr>
              <w:pStyle w:val="ListBullet2"/>
              <w:spacing w:before="120" w:after="240"/>
              <w:jc w:val="both"/>
              <w:rPr>
                <w:b/>
              </w:rPr>
            </w:pPr>
            <w:r w:rsidRPr="009E6F3A">
              <w:t>the related Article (Art.11 or Art.12)</w:t>
            </w:r>
          </w:p>
          <w:p w14:paraId="5B3F3ADE" w14:textId="77777777" w:rsidR="00532371" w:rsidRPr="009E6F3A" w:rsidRDefault="00532371" w:rsidP="00174CD2">
            <w:pPr>
              <w:pStyle w:val="ListBullet2"/>
              <w:spacing w:before="120" w:after="240"/>
              <w:jc w:val="both"/>
              <w:rPr>
                <w:b/>
              </w:rPr>
            </w:pPr>
            <w:r w:rsidRPr="009E6F3A">
              <w:t>the task</w:t>
            </w:r>
          </w:p>
          <w:p w14:paraId="23C2458B" w14:textId="77777777" w:rsidR="00532371" w:rsidRPr="009E6F3A" w:rsidRDefault="00532371" w:rsidP="00174CD2">
            <w:pPr>
              <w:pStyle w:val="ListBullet2"/>
              <w:spacing w:before="120" w:after="240"/>
              <w:jc w:val="both"/>
              <w:rPr>
                <w:b/>
              </w:rPr>
            </w:pPr>
            <w:r w:rsidRPr="009E6F3A">
              <w:t>the WP</w:t>
            </w:r>
            <w:r>
              <w:t xml:space="preserve"> </w:t>
            </w:r>
            <w:r w:rsidRPr="009E6F3A">
              <w:t>concerned</w:t>
            </w:r>
          </w:p>
          <w:p w14:paraId="6EF2B8BD" w14:textId="77777777" w:rsidR="00532371" w:rsidRPr="009E6F3A" w:rsidRDefault="00532371" w:rsidP="00174CD2">
            <w:pPr>
              <w:pStyle w:val="ListBullet2"/>
              <w:spacing w:before="120" w:after="240"/>
              <w:jc w:val="both"/>
              <w:rPr>
                <w:b/>
              </w:rPr>
            </w:pPr>
            <w:r w:rsidRPr="009E6F3A">
              <w:t>the estimated amount (cost) of the activity</w:t>
            </w:r>
          </w:p>
          <w:p w14:paraId="70A6234B" w14:textId="77777777" w:rsidR="00532371" w:rsidRPr="009E6F3A" w:rsidRDefault="00532371" w:rsidP="00174CD2">
            <w:pPr>
              <w:pStyle w:val="ListBullet2"/>
              <w:spacing w:before="120" w:after="240"/>
              <w:jc w:val="both"/>
              <w:rPr>
                <w:b/>
              </w:rPr>
            </w:pPr>
            <w:r w:rsidRPr="009E6F3A">
              <w:t>If the third-party contribution is inside or outside the premises of the beneficiary</w:t>
            </w:r>
            <w:r>
              <w:t>.</w:t>
            </w:r>
            <w:r w:rsidRPr="009E6F3A">
              <w:t xml:space="preserve"> </w:t>
            </w:r>
          </w:p>
          <w:p w14:paraId="30A4DF2C" w14:textId="760354B7" w:rsidR="00532371" w:rsidRPr="00174CD2" w:rsidRDefault="00532371" w:rsidP="00174CD2">
            <w:pPr>
              <w:pStyle w:val="ListBullet"/>
              <w:spacing w:before="120" w:after="240"/>
              <w:jc w:val="both"/>
              <w:rPr>
                <w:b/>
              </w:rPr>
            </w:pPr>
            <w:r w:rsidRPr="009E6F3A">
              <w:t>Annex 2 should be updated accordingly: The amount of the third-party contribution should be assimilated to beneficiary costs and must be declared in the relevant budget category (personnel costs, other direct costs). Even if the beneficiary does not reimburse the third-party for the provided resources, the expected amount of the costs of the third party for providing the in</w:t>
            </w:r>
            <w:r>
              <w:t>-</w:t>
            </w:r>
            <w:r w:rsidRPr="009E6F3A">
              <w:t xml:space="preserve">kind contributions free of charge should be specified in the budget of the beneficiary. </w:t>
            </w:r>
          </w:p>
          <w:p w14:paraId="78D5DC26" w14:textId="77777777" w:rsidR="00174CD2" w:rsidRPr="009E6F3A" w:rsidRDefault="00174CD2" w:rsidP="00174CD2">
            <w:pPr>
              <w:pStyle w:val="ListBullet"/>
              <w:numPr>
                <w:ilvl w:val="0"/>
                <w:numId w:val="0"/>
              </w:numPr>
              <w:spacing w:before="120" w:after="240"/>
              <w:ind w:left="360"/>
              <w:jc w:val="both"/>
              <w:rPr>
                <w:b/>
              </w:rPr>
            </w:pPr>
          </w:p>
          <w:p w14:paraId="40125641" w14:textId="77777777" w:rsidR="00532371" w:rsidRPr="009E6F3A" w:rsidRDefault="00532371" w:rsidP="00174CD2">
            <w:pPr>
              <w:pStyle w:val="ListBullet"/>
              <w:spacing w:before="120" w:after="240"/>
              <w:jc w:val="both"/>
              <w:rPr>
                <w:b/>
              </w:rPr>
            </w:pPr>
            <w:r>
              <w:t>For</w:t>
            </w:r>
            <w:r w:rsidRPr="009E6F3A">
              <w:t xml:space="preserve"> third parties providing in-kind contribution (free of charge or against payment) outside the premises of the beneficiary, this amount should be specified in the financial information tab of the related beneficiary in the </w:t>
            </w:r>
            <w:r>
              <w:t>p</w:t>
            </w:r>
            <w:r w:rsidRPr="009E6F3A">
              <w:t>ortal</w:t>
            </w:r>
            <w:r w:rsidRPr="009E6F3A" w:rsidDel="00FD7757">
              <w:t xml:space="preserve"> </w:t>
            </w:r>
            <w:r w:rsidRPr="009E6F3A">
              <w:t>column ‘in-kind contribution outside premises</w:t>
            </w:r>
            <w:r>
              <w:t>’</w:t>
            </w:r>
            <w:r w:rsidRPr="009E6F3A">
              <w:t xml:space="preserve"> in order not to be included in the indirect costs. </w:t>
            </w:r>
          </w:p>
          <w:p w14:paraId="1A83C917" w14:textId="77777777" w:rsidR="00532371" w:rsidRPr="009E6F3A" w:rsidRDefault="00532371" w:rsidP="00174CD2">
            <w:pPr>
              <w:jc w:val="both"/>
              <w:rPr>
                <w:rFonts w:cs="Arial"/>
                <w:szCs w:val="20"/>
              </w:rPr>
            </w:pPr>
            <w:r w:rsidRPr="00153E00">
              <w:rPr>
                <w:b/>
                <w:bCs/>
              </w:rPr>
              <w:t>Note:</w:t>
            </w:r>
            <w:r w:rsidRPr="009E6F3A">
              <w:t xml:space="preserve"> In-kind contributions provided by third parties free of charge and specifically to be used for the action, if they have been declared as eligible costs by the beneficiary, will have to be declared as a </w:t>
            </w:r>
            <w:r>
              <w:t>r</w:t>
            </w:r>
            <w:r w:rsidRPr="009E6F3A">
              <w:t>eceipt in final period by the beneficiary.</w:t>
            </w:r>
          </w:p>
        </w:tc>
        <w:tc>
          <w:tcPr>
            <w:tcW w:w="1612" w:type="pct"/>
          </w:tcPr>
          <w:p w14:paraId="4CC64A27" w14:textId="77777777" w:rsidR="00532371" w:rsidRPr="00153E00" w:rsidRDefault="00532371" w:rsidP="0095487C">
            <w:pPr>
              <w:jc w:val="both"/>
              <w:rPr>
                <w:b/>
                <w:bCs/>
              </w:rPr>
            </w:pPr>
            <w:r w:rsidRPr="00153E00">
              <w:rPr>
                <w:b/>
                <w:bCs/>
              </w:rPr>
              <w:t xml:space="preserve">Suggested text for the </w:t>
            </w:r>
            <w:proofErr w:type="spellStart"/>
            <w:r w:rsidRPr="00153E00">
              <w:rPr>
                <w:b/>
                <w:bCs/>
              </w:rPr>
              <w:t>DoA</w:t>
            </w:r>
            <w:proofErr w:type="spellEnd"/>
            <w:r w:rsidRPr="00153E00">
              <w:rPr>
                <w:b/>
                <w:bCs/>
              </w:rPr>
              <w:t>, section 4.2:</w:t>
            </w:r>
          </w:p>
          <w:p w14:paraId="6E1788FD" w14:textId="77777777" w:rsidR="00532371" w:rsidRPr="009E6F3A" w:rsidRDefault="00532371" w:rsidP="0095487C">
            <w:pPr>
              <w:spacing w:line="360" w:lineRule="auto"/>
              <w:jc w:val="both"/>
              <w:rPr>
                <w:rFonts w:cs="Arial"/>
                <w:i/>
                <w:szCs w:val="20"/>
              </w:rPr>
            </w:pPr>
            <w:r w:rsidRPr="00ED6B62">
              <w:rPr>
                <w:rFonts w:cs="Arial"/>
                <w:i/>
                <w:szCs w:val="20"/>
                <w:shd w:val="clear" w:color="auto" w:fill="D0E6E8" w:themeFill="background2"/>
              </w:rPr>
              <w:t>Beneficiary X</w:t>
            </w:r>
          </w:p>
          <w:tbl>
            <w:tblPr>
              <w:tblStyle w:val="IMItable1"/>
              <w:tblW w:w="5000" w:type="pct"/>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6" w:space="0" w:color="008AAF" w:themeColor="accent4"/>
                <w:insideV w:val="single" w:sz="6" w:space="0" w:color="008AAF" w:themeColor="accent4"/>
              </w:tblBorders>
              <w:tblLook w:val="0620" w:firstRow="1" w:lastRow="0" w:firstColumn="0" w:lastColumn="0" w:noHBand="1" w:noVBand="1"/>
            </w:tblPr>
            <w:tblGrid>
              <w:gridCol w:w="3978"/>
              <w:gridCol w:w="350"/>
            </w:tblGrid>
            <w:tr w:rsidR="00532371" w:rsidRPr="009E6F3A" w14:paraId="191B81B5" w14:textId="77777777" w:rsidTr="00174CD2">
              <w:trPr>
                <w:cnfStyle w:val="100000000000" w:firstRow="1" w:lastRow="0" w:firstColumn="0" w:lastColumn="0" w:oddVBand="0" w:evenVBand="0" w:oddHBand="0" w:evenHBand="0" w:firstRowFirstColumn="0" w:firstRowLastColumn="0" w:lastRowFirstColumn="0" w:lastRowLastColumn="0"/>
                <w:trHeight w:val="695"/>
              </w:trPr>
              <w:tc>
                <w:tcPr>
                  <w:tcW w:w="4641" w:type="pct"/>
                  <w:shd w:val="clear" w:color="auto" w:fill="BCF0FF" w:themeFill="accent4" w:themeFillTint="33"/>
                </w:tcPr>
                <w:p w14:paraId="17EF5569" w14:textId="77777777" w:rsidR="00532371" w:rsidRPr="00ED6B62" w:rsidRDefault="00532371" w:rsidP="0095487C">
                  <w:pPr>
                    <w:jc w:val="both"/>
                    <w:rPr>
                      <w:rFonts w:cs="Arial"/>
                      <w:b w:val="0"/>
                      <w:bCs w:val="0"/>
                      <w:color w:val="auto"/>
                      <w:szCs w:val="20"/>
                    </w:rPr>
                  </w:pPr>
                  <w:r w:rsidRPr="00ED6B62">
                    <w:rPr>
                      <w:rFonts w:cs="Arial"/>
                      <w:b w:val="0"/>
                      <w:bCs w:val="0"/>
                      <w:color w:val="auto"/>
                      <w:szCs w:val="20"/>
                    </w:rPr>
                    <w:t>Does the participant envisage the use of contributions in kind provided by third parties (Articles 11 and 12 of the General Model Grant Agreement)?</w:t>
                  </w:r>
                </w:p>
              </w:tc>
              <w:tc>
                <w:tcPr>
                  <w:tcW w:w="359" w:type="pct"/>
                  <w:shd w:val="clear" w:color="auto" w:fill="BCF0FF" w:themeFill="accent4" w:themeFillTint="33"/>
                </w:tcPr>
                <w:p w14:paraId="53AC6E97" w14:textId="77777777" w:rsidR="00532371" w:rsidRPr="00ED6B62" w:rsidRDefault="00532371" w:rsidP="0095487C">
                  <w:pPr>
                    <w:jc w:val="both"/>
                    <w:rPr>
                      <w:rFonts w:cs="Arial"/>
                      <w:b w:val="0"/>
                      <w:bCs w:val="0"/>
                      <w:color w:val="auto"/>
                      <w:szCs w:val="20"/>
                    </w:rPr>
                  </w:pPr>
                  <w:r w:rsidRPr="00ED6B62">
                    <w:rPr>
                      <w:rFonts w:cs="Arial"/>
                      <w:b w:val="0"/>
                      <w:bCs w:val="0"/>
                      <w:color w:val="auto"/>
                      <w:szCs w:val="20"/>
                    </w:rPr>
                    <w:t>Y</w:t>
                  </w:r>
                </w:p>
              </w:tc>
            </w:tr>
            <w:tr w:rsidR="00532371" w:rsidRPr="009E6F3A" w14:paraId="25D157D0" w14:textId="77777777" w:rsidTr="00520EDF">
              <w:trPr>
                <w:gridAfter w:val="1"/>
                <w:wAfter w:w="350" w:type="dxa"/>
                <w:trHeight w:val="552"/>
              </w:trPr>
              <w:tc>
                <w:tcPr>
                  <w:tcW w:w="4641" w:type="pct"/>
                </w:tcPr>
                <w:p w14:paraId="4F4BB0FA" w14:textId="536D4472" w:rsidR="00532371" w:rsidRPr="009E6F3A" w:rsidRDefault="00532371" w:rsidP="0095487C">
                  <w:pPr>
                    <w:jc w:val="both"/>
                    <w:rPr>
                      <w:rFonts w:cs="Arial"/>
                      <w:i/>
                      <w:iCs/>
                      <w:szCs w:val="20"/>
                    </w:rPr>
                  </w:pPr>
                  <w:r w:rsidRPr="009E6F3A">
                    <w:rPr>
                      <w:rFonts w:cs="Arial"/>
                      <w:i/>
                      <w:iCs/>
                      <w:szCs w:val="20"/>
                    </w:rPr>
                    <w:t xml:space="preserve">Third party </w:t>
                  </w:r>
                  <w:r w:rsidRPr="00ED6B62">
                    <w:rPr>
                      <w:rFonts w:cs="Arial"/>
                      <w:i/>
                      <w:iCs/>
                      <w:szCs w:val="20"/>
                      <w:shd w:val="clear" w:color="auto" w:fill="D0E6E8" w:themeFill="background2"/>
                    </w:rPr>
                    <w:t>“Name of the Third Party”</w:t>
                  </w:r>
                  <w:r w:rsidRPr="009E6F3A">
                    <w:rPr>
                      <w:rFonts w:cs="Arial"/>
                      <w:i/>
                      <w:iCs/>
                      <w:szCs w:val="20"/>
                    </w:rPr>
                    <w:t xml:space="preserve"> for an in-kind contribution against payment (Art. 11). The Third Party will </w:t>
                  </w:r>
                  <w:r w:rsidRPr="00ED6B62">
                    <w:rPr>
                      <w:rFonts w:cs="Arial"/>
                      <w:i/>
                      <w:iCs/>
                      <w:szCs w:val="20"/>
                      <w:shd w:val="clear" w:color="auto" w:fill="D0E6E8" w:themeFill="background2"/>
                    </w:rPr>
                    <w:t>“include activity”</w:t>
                  </w:r>
                  <w:r w:rsidRPr="00572E06">
                    <w:rPr>
                      <w:rFonts w:cs="Arial"/>
                      <w:i/>
                      <w:iCs/>
                      <w:szCs w:val="20"/>
                    </w:rPr>
                    <w:t xml:space="preserve"> </w:t>
                  </w:r>
                  <w:r w:rsidRPr="009E6F3A">
                    <w:rPr>
                      <w:rFonts w:cs="Arial"/>
                      <w:i/>
                      <w:iCs/>
                      <w:szCs w:val="20"/>
                    </w:rPr>
                    <w:t xml:space="preserve">to support the work in </w:t>
                  </w:r>
                  <w:r w:rsidRPr="00ED6B62">
                    <w:rPr>
                      <w:rFonts w:cs="Arial"/>
                      <w:i/>
                      <w:iCs/>
                      <w:szCs w:val="20"/>
                      <w:shd w:val="clear" w:color="auto" w:fill="D0E6E8" w:themeFill="background2"/>
                    </w:rPr>
                    <w:t>WP3</w:t>
                  </w:r>
                  <w:r w:rsidRPr="00153E00">
                    <w:rPr>
                      <w:rFonts w:cs="Arial"/>
                      <w:i/>
                      <w:iCs/>
                      <w:szCs w:val="20"/>
                      <w:shd w:val="clear" w:color="auto" w:fill="FFFFFF" w:themeFill="background1"/>
                    </w:rPr>
                    <w:t>.</w:t>
                  </w:r>
                  <w:r w:rsidRPr="009E6F3A">
                    <w:rPr>
                      <w:rFonts w:cs="Arial"/>
                      <w:i/>
                      <w:iCs/>
                      <w:szCs w:val="20"/>
                    </w:rPr>
                    <w:t xml:space="preserve"> The estimated amount of this contribution is EUR</w:t>
                  </w:r>
                  <w:r>
                    <w:rPr>
                      <w:rFonts w:cs="Arial"/>
                      <w:i/>
                      <w:iCs/>
                      <w:szCs w:val="20"/>
                    </w:rPr>
                    <w:t xml:space="preserve"> </w:t>
                  </w:r>
                  <w:r w:rsidRPr="00ED6B62">
                    <w:rPr>
                      <w:rFonts w:cs="Arial"/>
                      <w:i/>
                      <w:iCs/>
                      <w:szCs w:val="20"/>
                      <w:shd w:val="clear" w:color="auto" w:fill="D0E6E8" w:themeFill="background2"/>
                    </w:rPr>
                    <w:t>XXX</w:t>
                  </w:r>
                  <w:r w:rsidRPr="00683A45">
                    <w:rPr>
                      <w:rFonts w:cs="Arial"/>
                      <w:i/>
                      <w:iCs/>
                      <w:szCs w:val="20"/>
                      <w:shd w:val="clear" w:color="auto" w:fill="FFFFFF" w:themeFill="background1"/>
                    </w:rPr>
                    <w:t>,</w:t>
                  </w:r>
                  <w:r w:rsidRPr="009E6F3A">
                    <w:rPr>
                      <w:rFonts w:cs="Arial"/>
                      <w:i/>
                      <w:iCs/>
                      <w:szCs w:val="20"/>
                    </w:rPr>
                    <w:t xml:space="preserve"> and </w:t>
                  </w:r>
                  <w:r>
                    <w:rPr>
                      <w:rFonts w:cs="Arial"/>
                      <w:i/>
                      <w:iCs/>
                      <w:szCs w:val="20"/>
                    </w:rPr>
                    <w:t xml:space="preserve">this </w:t>
                  </w:r>
                  <w:r w:rsidRPr="009E6F3A">
                    <w:rPr>
                      <w:rFonts w:cs="Arial"/>
                      <w:i/>
                      <w:iCs/>
                      <w:szCs w:val="20"/>
                    </w:rPr>
                    <w:t xml:space="preserve">has been added to the “personnel/other direct costs” of the </w:t>
                  </w:r>
                  <w:r>
                    <w:rPr>
                      <w:rFonts w:cs="Arial"/>
                      <w:i/>
                      <w:iCs/>
                      <w:szCs w:val="20"/>
                    </w:rPr>
                    <w:t>b</w:t>
                  </w:r>
                  <w:r w:rsidRPr="009E6F3A">
                    <w:rPr>
                      <w:rFonts w:cs="Arial"/>
                      <w:i/>
                      <w:iCs/>
                      <w:szCs w:val="20"/>
                    </w:rPr>
                    <w:t xml:space="preserve">eneficiary. The activity will take place within the premises of the </w:t>
                  </w:r>
                  <w:r>
                    <w:rPr>
                      <w:rFonts w:cs="Arial"/>
                      <w:i/>
                      <w:iCs/>
                      <w:szCs w:val="20"/>
                    </w:rPr>
                    <w:t>b</w:t>
                  </w:r>
                  <w:r w:rsidRPr="009E6F3A">
                    <w:rPr>
                      <w:rFonts w:cs="Arial"/>
                      <w:i/>
                      <w:iCs/>
                      <w:szCs w:val="20"/>
                    </w:rPr>
                    <w:t xml:space="preserve">eneficiary. </w:t>
                  </w:r>
                </w:p>
              </w:tc>
            </w:tr>
          </w:tbl>
          <w:p w14:paraId="6B229D1A" w14:textId="77777777" w:rsidR="00532371" w:rsidRPr="009E6F3A" w:rsidRDefault="00532371" w:rsidP="0095487C">
            <w:pPr>
              <w:jc w:val="both"/>
              <w:rPr>
                <w:rFonts w:cs="Arial"/>
                <w:b/>
                <w:color w:val="4F9237" w:themeColor="accent2"/>
                <w:szCs w:val="20"/>
              </w:rPr>
            </w:pPr>
          </w:p>
        </w:tc>
        <w:tc>
          <w:tcPr>
            <w:tcW w:w="1575" w:type="pct"/>
          </w:tcPr>
          <w:p w14:paraId="29F1E6C8" w14:textId="77777777" w:rsidR="00532371" w:rsidRPr="00153E00" w:rsidRDefault="00532371" w:rsidP="0095487C">
            <w:pPr>
              <w:jc w:val="both"/>
              <w:rPr>
                <w:b/>
                <w:bCs/>
              </w:rPr>
            </w:pPr>
            <w:r w:rsidRPr="00153E00">
              <w:rPr>
                <w:b/>
                <w:bCs/>
              </w:rPr>
              <w:t xml:space="preserve">The Amendment request letter should specify: </w:t>
            </w:r>
          </w:p>
          <w:p w14:paraId="402F55B5" w14:textId="77777777" w:rsidR="00532371" w:rsidRPr="009E6F3A" w:rsidRDefault="00532371" w:rsidP="00532371">
            <w:pPr>
              <w:pStyle w:val="ListBullet"/>
              <w:spacing w:before="120" w:after="240"/>
            </w:pPr>
            <w:r w:rsidRPr="009E6F3A">
              <w:t>The participant concerned</w:t>
            </w:r>
          </w:p>
          <w:p w14:paraId="72F7CC6E" w14:textId="77777777" w:rsidR="00532371" w:rsidRPr="009E6F3A" w:rsidRDefault="00532371" w:rsidP="00532371">
            <w:pPr>
              <w:pStyle w:val="ListBullet"/>
              <w:spacing w:before="120" w:after="240"/>
            </w:pPr>
            <w:r w:rsidRPr="009E6F3A">
              <w:t>The name of the third party</w:t>
            </w:r>
          </w:p>
          <w:p w14:paraId="276A8356" w14:textId="77777777" w:rsidR="00532371" w:rsidRPr="009E6F3A" w:rsidRDefault="00532371" w:rsidP="00532371">
            <w:pPr>
              <w:pStyle w:val="ListBullet"/>
              <w:spacing w:before="120" w:after="240"/>
            </w:pPr>
            <w:r w:rsidRPr="009E6F3A">
              <w:t>A justification and explanation of the new third-party activity</w:t>
            </w:r>
            <w:r>
              <w:t>.</w:t>
            </w:r>
          </w:p>
          <w:p w14:paraId="3C3D38F5" w14:textId="77777777" w:rsidR="00532371" w:rsidRPr="009E6F3A" w:rsidRDefault="00532371" w:rsidP="0095487C">
            <w:pPr>
              <w:pStyle w:val="ListParagraph"/>
              <w:ind w:left="426"/>
              <w:jc w:val="both"/>
              <w:rPr>
                <w:rFonts w:ascii="Arial" w:eastAsia="Cambria" w:hAnsi="Arial" w:cs="Arial"/>
                <w:iCs/>
                <w:sz w:val="20"/>
                <w:szCs w:val="20"/>
              </w:rPr>
            </w:pPr>
          </w:p>
        </w:tc>
      </w:tr>
    </w:tbl>
    <w:p w14:paraId="1E2855F2" w14:textId="77777777" w:rsidR="00532371" w:rsidRDefault="00532371" w:rsidP="00153E00">
      <w:pPr>
        <w:pStyle w:val="Heading3"/>
      </w:pPr>
      <w:bookmarkStart w:id="62" w:name="_Toc102561073"/>
      <w:bookmarkStart w:id="63" w:name="_Toc102574216"/>
      <w:r w:rsidRPr="00153E00">
        <w:lastRenderedPageBreak/>
        <w:t>Change to Annex 1 and Annex 2</w:t>
      </w:r>
      <w:bookmarkEnd w:id="62"/>
      <w:bookmarkEnd w:id="63"/>
    </w:p>
    <w:p w14:paraId="0C75DE9D" w14:textId="77777777" w:rsidR="00532371" w:rsidRDefault="00532371" w:rsidP="00153E00">
      <w:pPr>
        <w:pStyle w:val="Heading3"/>
        <w:numPr>
          <w:ilvl w:val="0"/>
          <w:numId w:val="0"/>
        </w:numPr>
        <w:ind w:left="851"/>
      </w:pPr>
    </w:p>
    <w:p w14:paraId="20E9DB45" w14:textId="77777777" w:rsidR="00532371" w:rsidRPr="00153E00" w:rsidRDefault="00532371" w:rsidP="00532371">
      <w:pPr>
        <w:pStyle w:val="Heading3"/>
        <w:numPr>
          <w:ilvl w:val="3"/>
          <w:numId w:val="18"/>
        </w:numPr>
      </w:pPr>
      <w:bookmarkStart w:id="64" w:name="_Toc102561074"/>
      <w:bookmarkStart w:id="65" w:name="_Toc102574217"/>
      <w:r w:rsidRPr="00153E00">
        <w:t>Change to Annex 1 - other changes not covered in the previous sections</w:t>
      </w:r>
      <w:bookmarkEnd w:id="64"/>
      <w:bookmarkEnd w:id="65"/>
    </w:p>
    <w:p w14:paraId="468D9C50" w14:textId="77777777" w:rsidR="00532371" w:rsidRPr="00153E00" w:rsidRDefault="00532371" w:rsidP="00153E00">
      <w:pPr>
        <w:jc w:val="both"/>
        <w:rPr>
          <w:rFonts w:eastAsiaTheme="majorEastAsia" w:cstheme="majorBidi"/>
          <w:b/>
          <w:bCs/>
          <w:noProof/>
          <w:szCs w:val="20"/>
          <w:lang w:eastAsia="en-GB"/>
        </w:rPr>
      </w:pPr>
      <w:r w:rsidRPr="00153E00">
        <w:rPr>
          <w:rFonts w:eastAsiaTheme="majorEastAsia" w:cstheme="majorBidi"/>
          <w:b/>
          <w:bCs/>
          <w:noProof/>
          <w:szCs w:val="20"/>
          <w:lang w:eastAsia="en-GB"/>
        </w:rPr>
        <w:t xml:space="preserve">The following annexes should be modified accordingly: </w:t>
      </w:r>
    </w:p>
    <w:p w14:paraId="41B29662" w14:textId="77777777" w:rsidR="00532371" w:rsidRPr="009E6F3A" w:rsidRDefault="00532371" w:rsidP="00532371">
      <w:pPr>
        <w:pStyle w:val="ListBullet"/>
        <w:spacing w:before="120" w:after="240"/>
      </w:pPr>
      <w:r w:rsidRPr="009E6F3A">
        <w:t xml:space="preserve">Annex 1 </w:t>
      </w:r>
    </w:p>
    <w:p w14:paraId="7B4007F6" w14:textId="77777777" w:rsidR="00532371" w:rsidRPr="009E6F3A" w:rsidRDefault="00532371" w:rsidP="00532371">
      <w:pPr>
        <w:pStyle w:val="ListBullet"/>
        <w:spacing w:before="120" w:after="240"/>
      </w:pPr>
      <w:r w:rsidRPr="009E6F3A">
        <w:t xml:space="preserve">Annex 2 (if </w:t>
      </w:r>
      <w:r>
        <w:t xml:space="preserve">a </w:t>
      </w:r>
      <w:r w:rsidRPr="009E6F3A">
        <w:t xml:space="preserve">change </w:t>
      </w:r>
      <w:r>
        <w:t>in</w:t>
      </w:r>
      <w:r w:rsidRPr="009E6F3A">
        <w:t xml:space="preserve"> the estimated budget is necessary) </w:t>
      </w:r>
    </w:p>
    <w:p w14:paraId="627E6AD1" w14:textId="77777777" w:rsidR="00532371" w:rsidRPr="00153E00" w:rsidRDefault="00532371" w:rsidP="00153E00">
      <w:pPr>
        <w:jc w:val="both"/>
        <w:rPr>
          <w:rFonts w:eastAsiaTheme="majorEastAsia" w:cstheme="majorBidi"/>
          <w:b/>
          <w:bCs/>
          <w:noProof/>
          <w:szCs w:val="20"/>
          <w:lang w:eastAsia="en-GB"/>
        </w:rPr>
      </w:pPr>
      <w:r w:rsidRPr="00153E00">
        <w:rPr>
          <w:rFonts w:eastAsiaTheme="majorEastAsia" w:cstheme="majorBidi"/>
          <w:b/>
          <w:bCs/>
          <w:noProof/>
          <w:szCs w:val="20"/>
          <w:lang w:eastAsia="en-GB"/>
        </w:rPr>
        <w:t xml:space="preserve">Requirements: </w:t>
      </w:r>
    </w:p>
    <w:p w14:paraId="26D4B6E8" w14:textId="77777777" w:rsidR="00532371" w:rsidRPr="009E6F3A" w:rsidRDefault="00532371" w:rsidP="00532371">
      <w:pPr>
        <w:pStyle w:val="ListBullet"/>
        <w:spacing w:before="120" w:after="240"/>
      </w:pPr>
      <w:r w:rsidRPr="009E6F3A">
        <w:t>The proposed changes should not deviate from the original project objectives</w:t>
      </w:r>
      <w:r>
        <w:t>.</w:t>
      </w:r>
    </w:p>
    <w:p w14:paraId="4979BA19" w14:textId="77777777" w:rsidR="00532371" w:rsidRDefault="00532371" w:rsidP="00532371">
      <w:pPr>
        <w:pStyle w:val="ListBullet"/>
        <w:spacing w:before="120" w:after="240"/>
      </w:pPr>
      <w:r w:rsidRPr="009E6F3A">
        <w:t>Depending on the requested change, Annex 1 (</w:t>
      </w:r>
      <w:proofErr w:type="spellStart"/>
      <w:r w:rsidRPr="009E6F3A">
        <w:t>DoA</w:t>
      </w:r>
      <w:proofErr w:type="spellEnd"/>
      <w:r w:rsidRPr="009E6F3A">
        <w:t>) should be updated</w:t>
      </w:r>
      <w:r>
        <w:t>.</w:t>
      </w:r>
    </w:p>
    <w:p w14:paraId="5DE5266D" w14:textId="77777777" w:rsidR="00532371" w:rsidRPr="009E6F3A" w:rsidRDefault="00532371" w:rsidP="00153E00">
      <w:pPr>
        <w:pStyle w:val="ListBullet"/>
        <w:numPr>
          <w:ilvl w:val="0"/>
          <w:numId w:val="0"/>
        </w:numPr>
        <w:ind w:left="284"/>
      </w:pPr>
    </w:p>
    <w:tbl>
      <w:tblPr>
        <w:tblStyle w:val="IMItable1"/>
        <w:tblW w:w="15021" w:type="dxa"/>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8" w:space="0" w:color="008AAF" w:themeColor="accent4"/>
          <w:insideV w:val="single" w:sz="8" w:space="0" w:color="008AAF" w:themeColor="accent4"/>
        </w:tblBorders>
        <w:tblLook w:val="0620" w:firstRow="1" w:lastRow="0" w:firstColumn="0" w:lastColumn="0" w:noHBand="1" w:noVBand="1"/>
      </w:tblPr>
      <w:tblGrid>
        <w:gridCol w:w="1838"/>
        <w:gridCol w:w="4111"/>
        <w:gridCol w:w="4394"/>
        <w:gridCol w:w="4678"/>
      </w:tblGrid>
      <w:tr w:rsidR="00532371" w:rsidRPr="009E6F3A" w14:paraId="367A531A" w14:textId="77777777" w:rsidTr="00ED6B62">
        <w:trPr>
          <w:cnfStyle w:val="100000000000" w:firstRow="1" w:lastRow="0" w:firstColumn="0" w:lastColumn="0" w:oddVBand="0" w:evenVBand="0" w:oddHBand="0" w:evenHBand="0" w:firstRowFirstColumn="0" w:firstRowLastColumn="0" w:lastRowFirstColumn="0" w:lastRowLastColumn="0"/>
          <w:trHeight w:val="467"/>
        </w:trPr>
        <w:tc>
          <w:tcPr>
            <w:tcW w:w="1838" w:type="dxa"/>
          </w:tcPr>
          <w:p w14:paraId="3AFFF92B" w14:textId="77777777" w:rsidR="00532371" w:rsidRPr="009E6F3A" w:rsidRDefault="00532371" w:rsidP="0095487C">
            <w:pPr>
              <w:rPr>
                <w:rFonts w:cs="Arial"/>
                <w:color w:val="auto"/>
                <w:szCs w:val="20"/>
              </w:rPr>
            </w:pPr>
            <w:r w:rsidRPr="009E6F3A">
              <w:rPr>
                <w:rFonts w:cs="Arial"/>
                <w:color w:val="auto"/>
                <w:szCs w:val="20"/>
              </w:rPr>
              <w:t xml:space="preserve">Update </w:t>
            </w:r>
          </w:p>
        </w:tc>
        <w:tc>
          <w:tcPr>
            <w:tcW w:w="4111" w:type="dxa"/>
          </w:tcPr>
          <w:p w14:paraId="0906AABC" w14:textId="77777777" w:rsidR="00532371" w:rsidRPr="009E6F3A" w:rsidRDefault="00532371" w:rsidP="0095487C">
            <w:pPr>
              <w:rPr>
                <w:rFonts w:cs="Arial"/>
                <w:color w:val="auto"/>
                <w:szCs w:val="20"/>
              </w:rPr>
            </w:pPr>
            <w:r w:rsidRPr="009E6F3A">
              <w:rPr>
                <w:rFonts w:cs="Arial"/>
                <w:color w:val="auto"/>
                <w:szCs w:val="20"/>
              </w:rPr>
              <w:t xml:space="preserve">Examples of requested changes </w:t>
            </w:r>
          </w:p>
        </w:tc>
        <w:tc>
          <w:tcPr>
            <w:tcW w:w="4394" w:type="dxa"/>
          </w:tcPr>
          <w:p w14:paraId="5FD0A60B" w14:textId="77777777" w:rsidR="00532371" w:rsidRPr="009E6F3A" w:rsidRDefault="00532371" w:rsidP="0095487C">
            <w:pPr>
              <w:rPr>
                <w:rFonts w:cs="Arial"/>
                <w:color w:val="auto"/>
                <w:szCs w:val="20"/>
              </w:rPr>
            </w:pPr>
            <w:r w:rsidRPr="009E6F3A">
              <w:rPr>
                <w:rFonts w:cs="Arial"/>
                <w:color w:val="auto"/>
                <w:szCs w:val="20"/>
              </w:rPr>
              <w:t>Section to be updated</w:t>
            </w:r>
          </w:p>
        </w:tc>
        <w:tc>
          <w:tcPr>
            <w:tcW w:w="4678" w:type="dxa"/>
          </w:tcPr>
          <w:p w14:paraId="627ED33A" w14:textId="77777777" w:rsidR="00532371" w:rsidRPr="009E6F3A" w:rsidRDefault="00532371" w:rsidP="0095487C">
            <w:pPr>
              <w:rPr>
                <w:rFonts w:cs="Arial"/>
                <w:color w:val="auto"/>
                <w:szCs w:val="20"/>
              </w:rPr>
            </w:pPr>
            <w:r w:rsidRPr="009E6F3A">
              <w:rPr>
                <w:rFonts w:cs="Arial"/>
                <w:color w:val="auto"/>
                <w:szCs w:val="20"/>
              </w:rPr>
              <w:t>Suggested text for the Amendment request letter</w:t>
            </w:r>
          </w:p>
        </w:tc>
      </w:tr>
      <w:tr w:rsidR="00532371" w:rsidRPr="009E6F3A" w14:paraId="31AF21B1" w14:textId="77777777" w:rsidTr="00ED6B62">
        <w:trPr>
          <w:trHeight w:val="226"/>
        </w:trPr>
        <w:tc>
          <w:tcPr>
            <w:tcW w:w="1838" w:type="dxa"/>
          </w:tcPr>
          <w:p w14:paraId="0DD2F007" w14:textId="77777777" w:rsidR="00532371" w:rsidRPr="00683A45" w:rsidRDefault="00532371" w:rsidP="0095487C">
            <w:pPr>
              <w:rPr>
                <w:rFonts w:cs="Arial"/>
                <w:b/>
                <w:bCs/>
                <w:szCs w:val="20"/>
              </w:rPr>
            </w:pPr>
            <w:r w:rsidRPr="00683A45">
              <w:rPr>
                <w:rFonts w:cs="Arial"/>
                <w:b/>
                <w:bCs/>
                <w:szCs w:val="20"/>
              </w:rPr>
              <w:t>Milestones and deliverables</w:t>
            </w:r>
          </w:p>
        </w:tc>
        <w:tc>
          <w:tcPr>
            <w:tcW w:w="4111" w:type="dxa"/>
          </w:tcPr>
          <w:p w14:paraId="704EFF60" w14:textId="77777777" w:rsidR="00532371" w:rsidRPr="009E6F3A" w:rsidRDefault="00532371" w:rsidP="00683A45">
            <w:pPr>
              <w:pStyle w:val="BodyText"/>
            </w:pPr>
            <w:r w:rsidRPr="009E6F3A">
              <w:t>Change of Description</w:t>
            </w:r>
          </w:p>
          <w:p w14:paraId="21A806FB" w14:textId="77777777" w:rsidR="00532371" w:rsidRPr="009E6F3A" w:rsidRDefault="00532371" w:rsidP="00683A45">
            <w:pPr>
              <w:pStyle w:val="BodyText"/>
            </w:pPr>
            <w:r w:rsidRPr="009E6F3A">
              <w:t>Change of due date</w:t>
            </w:r>
          </w:p>
          <w:p w14:paraId="46207D76" w14:textId="77777777" w:rsidR="00532371" w:rsidRPr="009E6F3A" w:rsidRDefault="00532371" w:rsidP="00683A45">
            <w:pPr>
              <w:pStyle w:val="BodyText"/>
            </w:pPr>
            <w:r w:rsidRPr="009E6F3A">
              <w:t>Removal/Addition</w:t>
            </w:r>
          </w:p>
        </w:tc>
        <w:tc>
          <w:tcPr>
            <w:tcW w:w="4394" w:type="dxa"/>
          </w:tcPr>
          <w:p w14:paraId="6779ED22" w14:textId="77777777" w:rsidR="00532371" w:rsidRPr="009E6F3A" w:rsidRDefault="00532371" w:rsidP="00683A45">
            <w:pPr>
              <w:pStyle w:val="BodyText"/>
            </w:pPr>
            <w:r w:rsidRPr="009E6F3A">
              <w:t xml:space="preserve">Portal Part A – Milestones </w:t>
            </w:r>
            <w:r>
              <w:t>t</w:t>
            </w:r>
            <w:r w:rsidRPr="009E6F3A">
              <w:t>ab</w:t>
            </w:r>
          </w:p>
          <w:p w14:paraId="4B8B2650" w14:textId="77777777" w:rsidR="00532371" w:rsidRPr="009E6F3A" w:rsidRDefault="00532371" w:rsidP="00683A45">
            <w:pPr>
              <w:pStyle w:val="BodyText"/>
            </w:pPr>
            <w:r w:rsidRPr="009E6F3A">
              <w:t xml:space="preserve">Part B – Gantt </w:t>
            </w:r>
            <w:r>
              <w:t>c</w:t>
            </w:r>
            <w:r w:rsidRPr="009E6F3A">
              <w:t xml:space="preserve">hart </w:t>
            </w:r>
          </w:p>
        </w:tc>
        <w:tc>
          <w:tcPr>
            <w:tcW w:w="4678" w:type="dxa"/>
            <w:vMerge w:val="restart"/>
          </w:tcPr>
          <w:p w14:paraId="3449B9A8" w14:textId="77777777" w:rsidR="00532371" w:rsidRPr="00572E06" w:rsidRDefault="00532371" w:rsidP="0095487C">
            <w:pPr>
              <w:jc w:val="both"/>
              <w:rPr>
                <w:rFonts w:cs="Arial"/>
                <w:b/>
                <w:szCs w:val="20"/>
              </w:rPr>
            </w:pPr>
            <w:r w:rsidRPr="00572E06">
              <w:rPr>
                <w:rFonts w:cs="Arial"/>
                <w:b/>
                <w:szCs w:val="20"/>
              </w:rPr>
              <w:t>Examples</w:t>
            </w:r>
          </w:p>
          <w:p w14:paraId="0B643FC5" w14:textId="77777777" w:rsidR="00532371" w:rsidRPr="00572E06" w:rsidRDefault="00532371" w:rsidP="00532371">
            <w:pPr>
              <w:pStyle w:val="ListBullet"/>
              <w:spacing w:before="120" w:after="240"/>
            </w:pPr>
            <w:r w:rsidRPr="00572E06">
              <w:t xml:space="preserve">Milestone/Deliverable </w:t>
            </w:r>
            <w:r w:rsidRPr="00ED6B62">
              <w:rPr>
                <w:shd w:val="clear" w:color="auto" w:fill="D0E6E8" w:themeFill="background2"/>
              </w:rPr>
              <w:t>D1.3</w:t>
            </w:r>
            <w:r w:rsidRPr="00572E06">
              <w:t xml:space="preserve"> has been delayed due to </w:t>
            </w:r>
            <w:r w:rsidRPr="00ED6B62">
              <w:rPr>
                <w:shd w:val="clear" w:color="auto" w:fill="D0E6E8" w:themeFill="background2"/>
              </w:rPr>
              <w:t>“include justification”.</w:t>
            </w:r>
            <w:r w:rsidRPr="00572E06">
              <w:t xml:space="preserve"> </w:t>
            </w:r>
          </w:p>
          <w:p w14:paraId="1FEF24F6" w14:textId="77777777" w:rsidR="00532371" w:rsidRPr="00572E06" w:rsidRDefault="00532371" w:rsidP="00532371">
            <w:pPr>
              <w:pStyle w:val="ListBullet"/>
              <w:spacing w:before="120" w:after="240"/>
            </w:pPr>
            <w:r w:rsidRPr="00572E06">
              <w:t xml:space="preserve">A new deliverable </w:t>
            </w:r>
            <w:r w:rsidRPr="00ED6B62">
              <w:rPr>
                <w:shd w:val="clear" w:color="auto" w:fill="D0E6E8" w:themeFill="background2"/>
              </w:rPr>
              <w:t>D2.5</w:t>
            </w:r>
            <w:r w:rsidRPr="00572E06">
              <w:t xml:space="preserve"> has been included </w:t>
            </w:r>
            <w:r w:rsidRPr="00ED6B62">
              <w:rPr>
                <w:shd w:val="clear" w:color="auto" w:fill="D0E6E8" w:themeFill="background2"/>
              </w:rPr>
              <w:t>“include justification”.</w:t>
            </w:r>
            <w:r w:rsidRPr="00572E06">
              <w:rPr>
                <w:shd w:val="clear" w:color="auto" w:fill="79E2FF" w:themeFill="accent4" w:themeFillTint="66"/>
              </w:rPr>
              <w:t xml:space="preserve"> </w:t>
            </w:r>
          </w:p>
          <w:p w14:paraId="3469B447" w14:textId="77777777" w:rsidR="00532371" w:rsidRDefault="00532371" w:rsidP="00683A45">
            <w:pPr>
              <w:pStyle w:val="ListParagraph"/>
              <w:spacing w:before="0"/>
              <w:ind w:left="360"/>
              <w:contextualSpacing/>
              <w:jc w:val="both"/>
              <w:rPr>
                <w:rFonts w:ascii="Arial" w:hAnsi="Arial" w:cs="Arial"/>
                <w:i/>
                <w:iCs/>
                <w:sz w:val="20"/>
                <w:szCs w:val="20"/>
              </w:rPr>
            </w:pPr>
          </w:p>
          <w:p w14:paraId="5635E980" w14:textId="77777777" w:rsidR="00532371" w:rsidRPr="00572E06" w:rsidRDefault="00532371" w:rsidP="00532371">
            <w:pPr>
              <w:pStyle w:val="ListParagraph"/>
              <w:numPr>
                <w:ilvl w:val="0"/>
                <w:numId w:val="37"/>
              </w:numPr>
              <w:spacing w:before="0"/>
              <w:contextualSpacing/>
              <w:jc w:val="both"/>
              <w:rPr>
                <w:rFonts w:ascii="Arial" w:hAnsi="Arial" w:cs="Arial"/>
                <w:i/>
                <w:iCs/>
                <w:sz w:val="20"/>
                <w:szCs w:val="20"/>
              </w:rPr>
            </w:pPr>
            <w:r w:rsidRPr="00572E06">
              <w:rPr>
                <w:rFonts w:ascii="Arial" w:hAnsi="Arial" w:cs="Arial"/>
                <w:i/>
                <w:iCs/>
                <w:sz w:val="20"/>
                <w:szCs w:val="20"/>
              </w:rPr>
              <w:t xml:space="preserve">Task </w:t>
            </w:r>
            <w:r w:rsidRPr="00ED6B62">
              <w:rPr>
                <w:rFonts w:ascii="Arial" w:hAnsi="Arial" w:cs="Arial"/>
                <w:i/>
                <w:iCs/>
                <w:sz w:val="20"/>
                <w:szCs w:val="20"/>
                <w:shd w:val="clear" w:color="auto" w:fill="D0E6E8" w:themeFill="background2"/>
              </w:rPr>
              <w:t>1.4</w:t>
            </w:r>
            <w:r w:rsidRPr="00572E06">
              <w:rPr>
                <w:rFonts w:ascii="Arial" w:hAnsi="Arial" w:cs="Arial"/>
                <w:i/>
                <w:iCs/>
                <w:sz w:val="20"/>
                <w:szCs w:val="20"/>
              </w:rPr>
              <w:t xml:space="preserve"> has been included under </w:t>
            </w:r>
            <w:r w:rsidRPr="00ED6B62">
              <w:rPr>
                <w:rFonts w:ascii="Arial" w:hAnsi="Arial" w:cs="Arial"/>
                <w:i/>
                <w:iCs/>
                <w:sz w:val="20"/>
                <w:szCs w:val="20"/>
                <w:shd w:val="clear" w:color="auto" w:fill="D0E6E8" w:themeFill="background2"/>
              </w:rPr>
              <w:t>WP1</w:t>
            </w:r>
            <w:r w:rsidRPr="00572E06">
              <w:rPr>
                <w:rFonts w:ascii="Arial" w:hAnsi="Arial" w:cs="Arial"/>
                <w:i/>
                <w:iCs/>
                <w:sz w:val="20"/>
                <w:szCs w:val="20"/>
              </w:rPr>
              <w:t xml:space="preserve"> in order to </w:t>
            </w:r>
            <w:r w:rsidRPr="00ED6B62">
              <w:rPr>
                <w:rFonts w:ascii="Arial" w:hAnsi="Arial" w:cs="Arial"/>
                <w:i/>
                <w:iCs/>
                <w:sz w:val="20"/>
                <w:szCs w:val="20"/>
                <w:shd w:val="clear" w:color="auto" w:fill="D0E6E8" w:themeFill="background2"/>
              </w:rPr>
              <w:t>“include justification”.</w:t>
            </w:r>
            <w:r w:rsidRPr="00572E06">
              <w:rPr>
                <w:rFonts w:ascii="Arial" w:hAnsi="Arial" w:cs="Arial"/>
                <w:i/>
                <w:iCs/>
                <w:sz w:val="20"/>
                <w:szCs w:val="20"/>
              </w:rPr>
              <w:t xml:space="preserve"> This new task is in line with the project objectives. Beneficiaries </w:t>
            </w:r>
            <w:r w:rsidRPr="00ED6B62">
              <w:rPr>
                <w:rFonts w:ascii="Arial" w:hAnsi="Arial" w:cs="Arial"/>
                <w:i/>
                <w:iCs/>
                <w:sz w:val="20"/>
                <w:szCs w:val="20"/>
                <w:shd w:val="clear" w:color="auto" w:fill="D0E6E8" w:themeFill="background2"/>
              </w:rPr>
              <w:t>X</w:t>
            </w:r>
            <w:r w:rsidRPr="00572E06">
              <w:rPr>
                <w:rFonts w:ascii="Arial" w:hAnsi="Arial" w:cs="Arial"/>
                <w:i/>
                <w:iCs/>
                <w:sz w:val="20"/>
                <w:szCs w:val="20"/>
              </w:rPr>
              <w:t xml:space="preserve"> will perform this task. </w:t>
            </w:r>
            <w:r w:rsidRPr="00ED6B62">
              <w:rPr>
                <w:rFonts w:ascii="Arial" w:hAnsi="Arial" w:cs="Arial"/>
                <w:i/>
                <w:iCs/>
                <w:sz w:val="20"/>
                <w:szCs w:val="20"/>
                <w:shd w:val="clear" w:color="auto" w:fill="D0E6E8" w:themeFill="background2"/>
              </w:rPr>
              <w:t>If applicable,</w:t>
            </w:r>
            <w:r w:rsidRPr="00572E06">
              <w:rPr>
                <w:rFonts w:ascii="Arial" w:hAnsi="Arial" w:cs="Arial"/>
                <w:i/>
                <w:iCs/>
                <w:sz w:val="20"/>
                <w:szCs w:val="20"/>
              </w:rPr>
              <w:t xml:space="preserve"> the associated budget is no longer needed by beneficiary </w:t>
            </w:r>
            <w:r w:rsidRPr="00ED6B62">
              <w:rPr>
                <w:rFonts w:ascii="Arial" w:hAnsi="Arial" w:cs="Arial"/>
                <w:i/>
                <w:iCs/>
                <w:sz w:val="20"/>
                <w:szCs w:val="20"/>
                <w:shd w:val="clear" w:color="auto" w:fill="D0E6E8" w:themeFill="background2"/>
              </w:rPr>
              <w:t>Y</w:t>
            </w:r>
            <w:r w:rsidRPr="00572E06">
              <w:rPr>
                <w:rFonts w:ascii="Arial" w:hAnsi="Arial" w:cs="Arial"/>
                <w:i/>
                <w:iCs/>
                <w:sz w:val="20"/>
                <w:szCs w:val="20"/>
              </w:rPr>
              <w:t xml:space="preserve"> because </w:t>
            </w:r>
            <w:r w:rsidRPr="00ED6B62">
              <w:rPr>
                <w:rFonts w:ascii="Arial" w:hAnsi="Arial" w:cs="Arial"/>
                <w:i/>
                <w:iCs/>
                <w:sz w:val="20"/>
                <w:szCs w:val="20"/>
                <w:shd w:val="clear" w:color="auto" w:fill="D0E6E8" w:themeFill="background2"/>
              </w:rPr>
              <w:t>“include justification”.</w:t>
            </w:r>
            <w:r w:rsidRPr="00572E06">
              <w:rPr>
                <w:rFonts w:ascii="Arial" w:hAnsi="Arial" w:cs="Arial"/>
                <w:i/>
                <w:iCs/>
                <w:sz w:val="20"/>
                <w:szCs w:val="20"/>
              </w:rPr>
              <w:t xml:space="preserve"> </w:t>
            </w:r>
          </w:p>
          <w:p w14:paraId="6D4BA7F1" w14:textId="77777777" w:rsidR="00532371" w:rsidRPr="00572E06" w:rsidRDefault="00532371" w:rsidP="0095487C">
            <w:pPr>
              <w:rPr>
                <w:rFonts w:cs="Arial"/>
                <w:szCs w:val="20"/>
              </w:rPr>
            </w:pPr>
          </w:p>
          <w:p w14:paraId="0A76BD98" w14:textId="77777777" w:rsidR="00532371" w:rsidRPr="00572E06" w:rsidRDefault="00532371" w:rsidP="0095487C">
            <w:pPr>
              <w:jc w:val="both"/>
              <w:rPr>
                <w:rFonts w:cs="Arial"/>
                <w:b/>
                <w:szCs w:val="20"/>
              </w:rPr>
            </w:pPr>
            <w:r w:rsidRPr="00572E06">
              <w:rPr>
                <w:rFonts w:cs="Arial"/>
                <w:b/>
                <w:szCs w:val="20"/>
              </w:rPr>
              <w:t xml:space="preserve">Note: </w:t>
            </w:r>
          </w:p>
          <w:p w14:paraId="08541935" w14:textId="77777777" w:rsidR="00532371" w:rsidRPr="00572E06" w:rsidRDefault="00532371" w:rsidP="00532371">
            <w:pPr>
              <w:pStyle w:val="ListBullet"/>
              <w:spacing w:before="120" w:after="240"/>
            </w:pPr>
            <w:r w:rsidRPr="00572E06">
              <w:t>All changes in Annex 1 (</w:t>
            </w:r>
            <w:proofErr w:type="spellStart"/>
            <w:r w:rsidRPr="00572E06">
              <w:t>DoA</w:t>
            </w:r>
            <w:proofErr w:type="spellEnd"/>
            <w:r w:rsidRPr="00572E06">
              <w:t>) should be justified in the Amendment request letter.</w:t>
            </w:r>
          </w:p>
          <w:p w14:paraId="1D57C772" w14:textId="77777777" w:rsidR="00532371" w:rsidRPr="00572E06" w:rsidRDefault="00532371" w:rsidP="00532371">
            <w:pPr>
              <w:pStyle w:val="ListBullet"/>
              <w:spacing w:before="120" w:after="240"/>
            </w:pPr>
            <w:r w:rsidRPr="00572E06">
              <w:t xml:space="preserve">When the changes in Annex 1 affect the distribution of the budget, Annex 2 should be updated accordingly. Justifications regarding the budget redistribution should be provided in the Amendment request letter, without repeating the financial figures, but the letter </w:t>
            </w:r>
            <w:r w:rsidRPr="00572E06">
              <w:lastRenderedPageBreak/>
              <w:t xml:space="preserve">should clearly mention if there has been an increase, decrease, change in breakdown and for which beneficiaries, and confirm that the financial figures are those in the relevant tables (specify which ones) and in the Annex 2/Budget table in the Portal. </w:t>
            </w:r>
          </w:p>
          <w:p w14:paraId="4B8B14F0" w14:textId="77777777" w:rsidR="00532371" w:rsidRPr="00572E06" w:rsidRDefault="00532371" w:rsidP="0095487C">
            <w:pPr>
              <w:rPr>
                <w:rFonts w:cs="Arial"/>
                <w:szCs w:val="20"/>
              </w:rPr>
            </w:pPr>
          </w:p>
        </w:tc>
      </w:tr>
      <w:tr w:rsidR="00532371" w:rsidRPr="009E6F3A" w14:paraId="0857A009" w14:textId="77777777" w:rsidTr="00ED6B62">
        <w:trPr>
          <w:trHeight w:val="512"/>
        </w:trPr>
        <w:tc>
          <w:tcPr>
            <w:tcW w:w="1838" w:type="dxa"/>
          </w:tcPr>
          <w:p w14:paraId="26AC495C" w14:textId="77777777" w:rsidR="00532371" w:rsidRPr="00683A45" w:rsidRDefault="00532371" w:rsidP="0095487C">
            <w:pPr>
              <w:rPr>
                <w:rFonts w:cs="Arial"/>
                <w:b/>
                <w:bCs/>
                <w:szCs w:val="20"/>
              </w:rPr>
            </w:pPr>
            <w:r w:rsidRPr="00683A45">
              <w:rPr>
                <w:b/>
                <w:bCs/>
              </w:rPr>
              <w:t>Critical risks</w:t>
            </w:r>
          </w:p>
        </w:tc>
        <w:tc>
          <w:tcPr>
            <w:tcW w:w="4111" w:type="dxa"/>
          </w:tcPr>
          <w:p w14:paraId="3A8721E5" w14:textId="77777777" w:rsidR="00532371" w:rsidRPr="009E6F3A" w:rsidRDefault="00532371" w:rsidP="00683A45">
            <w:pPr>
              <w:pStyle w:val="BodyText"/>
            </w:pPr>
            <w:r w:rsidRPr="009E6F3A">
              <w:t>Descriptions and/or addition of new risks</w:t>
            </w:r>
          </w:p>
        </w:tc>
        <w:tc>
          <w:tcPr>
            <w:tcW w:w="4394" w:type="dxa"/>
          </w:tcPr>
          <w:p w14:paraId="6D2C0F00" w14:textId="77777777" w:rsidR="00532371" w:rsidRPr="009E6F3A" w:rsidRDefault="00532371" w:rsidP="00683A45">
            <w:pPr>
              <w:pStyle w:val="BodyText"/>
            </w:pPr>
            <w:r w:rsidRPr="009E6F3A">
              <w:t xml:space="preserve">Portal Part A – Critical risks </w:t>
            </w:r>
            <w:r>
              <w:t>t</w:t>
            </w:r>
            <w:r w:rsidRPr="009E6F3A">
              <w:t>ab</w:t>
            </w:r>
          </w:p>
          <w:p w14:paraId="4E4877C6" w14:textId="77777777" w:rsidR="00532371" w:rsidRPr="009E6F3A" w:rsidRDefault="00532371" w:rsidP="00683A45">
            <w:pPr>
              <w:pStyle w:val="BodyText"/>
            </w:pPr>
            <w:r w:rsidRPr="009E6F3A">
              <w:t>Part B – if relevant</w:t>
            </w:r>
          </w:p>
        </w:tc>
        <w:tc>
          <w:tcPr>
            <w:tcW w:w="4678" w:type="dxa"/>
            <w:vMerge/>
          </w:tcPr>
          <w:p w14:paraId="4D27BBAC" w14:textId="77777777" w:rsidR="00532371" w:rsidRPr="009E6F3A" w:rsidRDefault="00532371" w:rsidP="0095487C">
            <w:pPr>
              <w:rPr>
                <w:rFonts w:cs="Arial"/>
                <w:szCs w:val="20"/>
              </w:rPr>
            </w:pPr>
          </w:p>
        </w:tc>
      </w:tr>
      <w:tr w:rsidR="00532371" w:rsidRPr="009E6F3A" w14:paraId="243A1D1F" w14:textId="77777777" w:rsidTr="00ED6B62">
        <w:trPr>
          <w:trHeight w:val="629"/>
        </w:trPr>
        <w:tc>
          <w:tcPr>
            <w:tcW w:w="1838" w:type="dxa"/>
          </w:tcPr>
          <w:p w14:paraId="24A337FD" w14:textId="77777777" w:rsidR="00532371" w:rsidRPr="00683A45" w:rsidRDefault="00532371" w:rsidP="0095487C">
            <w:pPr>
              <w:rPr>
                <w:rFonts w:cs="Arial"/>
                <w:b/>
                <w:bCs/>
                <w:szCs w:val="20"/>
              </w:rPr>
            </w:pPr>
            <w:r w:rsidRPr="00683A45">
              <w:rPr>
                <w:rFonts w:cs="Arial"/>
                <w:b/>
                <w:bCs/>
                <w:szCs w:val="20"/>
              </w:rPr>
              <w:t xml:space="preserve">Work packages </w:t>
            </w:r>
          </w:p>
        </w:tc>
        <w:tc>
          <w:tcPr>
            <w:tcW w:w="4111" w:type="dxa"/>
          </w:tcPr>
          <w:p w14:paraId="24A799A9" w14:textId="77777777" w:rsidR="00532371" w:rsidRPr="009E6F3A" w:rsidRDefault="00532371" w:rsidP="0095487C">
            <w:pPr>
              <w:rPr>
                <w:rFonts w:cs="Arial"/>
                <w:szCs w:val="20"/>
              </w:rPr>
            </w:pPr>
            <w:r w:rsidRPr="009E6F3A">
              <w:rPr>
                <w:rFonts w:cs="Arial"/>
                <w:szCs w:val="20"/>
              </w:rPr>
              <w:t>Changes of WP objectives</w:t>
            </w:r>
          </w:p>
          <w:p w14:paraId="4CBEBD70" w14:textId="77777777" w:rsidR="00532371" w:rsidRPr="009E6F3A" w:rsidRDefault="00532371" w:rsidP="0095487C">
            <w:pPr>
              <w:rPr>
                <w:rFonts w:cs="Arial"/>
                <w:szCs w:val="20"/>
              </w:rPr>
            </w:pPr>
            <w:r w:rsidRPr="009E6F3A">
              <w:rPr>
                <w:rFonts w:cs="Arial"/>
                <w:szCs w:val="20"/>
              </w:rPr>
              <w:t xml:space="preserve">Changes in </w:t>
            </w:r>
            <w:r>
              <w:rPr>
                <w:rFonts w:cs="Arial"/>
                <w:szCs w:val="20"/>
              </w:rPr>
              <w:t>t</w:t>
            </w:r>
            <w:r w:rsidRPr="009E6F3A">
              <w:rPr>
                <w:rFonts w:cs="Arial"/>
                <w:szCs w:val="20"/>
              </w:rPr>
              <w:t>asks</w:t>
            </w:r>
          </w:p>
          <w:p w14:paraId="4C7651BF" w14:textId="77777777" w:rsidR="00532371" w:rsidRPr="009E6F3A" w:rsidRDefault="00532371" w:rsidP="0095487C">
            <w:pPr>
              <w:rPr>
                <w:rFonts w:cs="Arial"/>
                <w:szCs w:val="20"/>
              </w:rPr>
            </w:pPr>
            <w:r w:rsidRPr="009E6F3A">
              <w:rPr>
                <w:rFonts w:cs="Arial"/>
                <w:szCs w:val="20"/>
              </w:rPr>
              <w:t>Changes in beneficiaries involved</w:t>
            </w:r>
          </w:p>
          <w:p w14:paraId="722AE0FA" w14:textId="77777777" w:rsidR="00532371" w:rsidRPr="009E6F3A" w:rsidRDefault="00532371" w:rsidP="0095487C">
            <w:pPr>
              <w:rPr>
                <w:rFonts w:cs="Arial"/>
                <w:szCs w:val="20"/>
              </w:rPr>
            </w:pPr>
            <w:r w:rsidRPr="009E6F3A">
              <w:rPr>
                <w:rFonts w:cs="Arial"/>
                <w:szCs w:val="20"/>
              </w:rPr>
              <w:t>Changes in staff effort</w:t>
            </w:r>
          </w:p>
          <w:p w14:paraId="7205D9CB" w14:textId="77777777" w:rsidR="00532371" w:rsidRPr="009E6F3A" w:rsidRDefault="00532371" w:rsidP="0095487C">
            <w:pPr>
              <w:rPr>
                <w:rFonts w:cs="Arial"/>
                <w:szCs w:val="20"/>
              </w:rPr>
            </w:pPr>
            <w:r w:rsidRPr="009E6F3A">
              <w:rPr>
                <w:rFonts w:cs="Arial"/>
                <w:szCs w:val="20"/>
              </w:rPr>
              <w:t>Changes in deliverables (Change of Description, Change of due date,</w:t>
            </w:r>
          </w:p>
          <w:p w14:paraId="65812E11" w14:textId="77777777" w:rsidR="00532371" w:rsidRPr="009E6F3A" w:rsidRDefault="00532371" w:rsidP="0095487C">
            <w:pPr>
              <w:rPr>
                <w:rFonts w:cs="Arial"/>
                <w:szCs w:val="20"/>
              </w:rPr>
            </w:pPr>
            <w:r w:rsidRPr="009E6F3A">
              <w:rPr>
                <w:rFonts w:cs="Arial"/>
                <w:szCs w:val="20"/>
              </w:rPr>
              <w:t>Removal/Addition)</w:t>
            </w:r>
          </w:p>
          <w:p w14:paraId="27D11C9E" w14:textId="77777777" w:rsidR="00532371" w:rsidRPr="009E6F3A" w:rsidRDefault="00532371" w:rsidP="0095487C">
            <w:pPr>
              <w:rPr>
                <w:rFonts w:cs="Arial"/>
                <w:szCs w:val="20"/>
              </w:rPr>
            </w:pPr>
            <w:r w:rsidRPr="009E6F3A">
              <w:rPr>
                <w:rFonts w:cs="Arial"/>
                <w:szCs w:val="20"/>
              </w:rPr>
              <w:t>Updates of information on clinical study originally planned</w:t>
            </w:r>
          </w:p>
        </w:tc>
        <w:tc>
          <w:tcPr>
            <w:tcW w:w="4394" w:type="dxa"/>
          </w:tcPr>
          <w:p w14:paraId="1C439618" w14:textId="77777777" w:rsidR="00532371" w:rsidRPr="009E6F3A" w:rsidRDefault="00532371" w:rsidP="0095487C">
            <w:pPr>
              <w:rPr>
                <w:rFonts w:cs="Arial"/>
                <w:szCs w:val="20"/>
              </w:rPr>
            </w:pPr>
            <w:r w:rsidRPr="009E6F3A">
              <w:rPr>
                <w:rFonts w:cs="Arial"/>
                <w:szCs w:val="20"/>
              </w:rPr>
              <w:t xml:space="preserve">Portal Part A – Work Packages </w:t>
            </w:r>
            <w:r>
              <w:rPr>
                <w:rFonts w:cs="Arial"/>
                <w:szCs w:val="20"/>
              </w:rPr>
              <w:t>t</w:t>
            </w:r>
            <w:r w:rsidRPr="009E6F3A">
              <w:rPr>
                <w:rFonts w:cs="Arial"/>
                <w:szCs w:val="20"/>
              </w:rPr>
              <w:t>ab</w:t>
            </w:r>
          </w:p>
          <w:p w14:paraId="67E1CF23" w14:textId="77777777" w:rsidR="00532371" w:rsidRPr="009E6F3A" w:rsidRDefault="00532371" w:rsidP="0095487C">
            <w:pPr>
              <w:rPr>
                <w:rFonts w:cs="Arial"/>
                <w:szCs w:val="20"/>
              </w:rPr>
            </w:pPr>
            <w:r w:rsidRPr="009E6F3A">
              <w:rPr>
                <w:rFonts w:cs="Arial"/>
                <w:szCs w:val="20"/>
              </w:rPr>
              <w:t>Portal Part A – Effort</w:t>
            </w:r>
          </w:p>
          <w:p w14:paraId="5CD4694D" w14:textId="77777777" w:rsidR="00532371" w:rsidRPr="009E6F3A" w:rsidRDefault="00532371" w:rsidP="0095487C">
            <w:pPr>
              <w:rPr>
                <w:rFonts w:cs="Arial"/>
                <w:szCs w:val="20"/>
              </w:rPr>
            </w:pPr>
            <w:r w:rsidRPr="009E6F3A">
              <w:rPr>
                <w:rFonts w:cs="Arial"/>
                <w:szCs w:val="20"/>
              </w:rPr>
              <w:t xml:space="preserve">Portal Part A – Deliverables </w:t>
            </w:r>
            <w:r>
              <w:rPr>
                <w:rFonts w:cs="Arial"/>
                <w:szCs w:val="20"/>
              </w:rPr>
              <w:t>t</w:t>
            </w:r>
            <w:r w:rsidRPr="009E6F3A">
              <w:rPr>
                <w:rFonts w:cs="Arial"/>
                <w:szCs w:val="20"/>
              </w:rPr>
              <w:t>ab</w:t>
            </w:r>
          </w:p>
          <w:p w14:paraId="5BD884EA" w14:textId="77777777" w:rsidR="00532371" w:rsidRPr="009E6F3A" w:rsidRDefault="00532371" w:rsidP="0095487C">
            <w:pPr>
              <w:rPr>
                <w:rFonts w:cs="Arial"/>
                <w:szCs w:val="20"/>
              </w:rPr>
            </w:pPr>
            <w:r w:rsidRPr="009E6F3A">
              <w:rPr>
                <w:rFonts w:cs="Arial"/>
                <w:szCs w:val="20"/>
              </w:rPr>
              <w:t xml:space="preserve">Part B – Gantt </w:t>
            </w:r>
            <w:r>
              <w:rPr>
                <w:rFonts w:cs="Arial"/>
                <w:szCs w:val="20"/>
              </w:rPr>
              <w:t>c</w:t>
            </w:r>
            <w:r w:rsidRPr="009E6F3A">
              <w:rPr>
                <w:rFonts w:cs="Arial"/>
                <w:szCs w:val="20"/>
              </w:rPr>
              <w:t>hart and as relevant</w:t>
            </w:r>
          </w:p>
          <w:p w14:paraId="1C6FEBF6" w14:textId="77777777" w:rsidR="00532371" w:rsidRPr="009E6F3A" w:rsidRDefault="00532371" w:rsidP="0095487C">
            <w:pPr>
              <w:rPr>
                <w:rFonts w:cs="Arial"/>
                <w:szCs w:val="20"/>
              </w:rPr>
            </w:pPr>
            <w:r w:rsidRPr="009E6F3A">
              <w:rPr>
                <w:rFonts w:cs="Arial"/>
                <w:szCs w:val="20"/>
              </w:rPr>
              <w:t>Part B – update clinical trial annex as relevant including the 3 mandatory deliverables</w:t>
            </w:r>
          </w:p>
        </w:tc>
        <w:tc>
          <w:tcPr>
            <w:tcW w:w="4678" w:type="dxa"/>
            <w:vMerge/>
          </w:tcPr>
          <w:p w14:paraId="0CBC05E0" w14:textId="77777777" w:rsidR="00532371" w:rsidRPr="009E6F3A" w:rsidRDefault="00532371" w:rsidP="0095487C">
            <w:pPr>
              <w:rPr>
                <w:rFonts w:cs="Arial"/>
                <w:szCs w:val="20"/>
              </w:rPr>
            </w:pPr>
          </w:p>
        </w:tc>
      </w:tr>
      <w:tr w:rsidR="00532371" w:rsidRPr="009E6F3A" w14:paraId="1FD191D1" w14:textId="77777777" w:rsidTr="00ED6B62">
        <w:trPr>
          <w:trHeight w:val="241"/>
        </w:trPr>
        <w:tc>
          <w:tcPr>
            <w:tcW w:w="1838" w:type="dxa"/>
          </w:tcPr>
          <w:p w14:paraId="647BF152" w14:textId="77777777" w:rsidR="00532371" w:rsidRPr="00683A45" w:rsidRDefault="00532371" w:rsidP="0095487C">
            <w:pPr>
              <w:rPr>
                <w:rFonts w:cs="Arial"/>
                <w:b/>
                <w:bCs/>
                <w:szCs w:val="20"/>
              </w:rPr>
            </w:pPr>
            <w:r w:rsidRPr="00683A45">
              <w:rPr>
                <w:rFonts w:cs="Arial"/>
                <w:b/>
                <w:bCs/>
                <w:szCs w:val="20"/>
              </w:rPr>
              <w:t>Other direct costs (ODC)</w:t>
            </w:r>
          </w:p>
        </w:tc>
        <w:tc>
          <w:tcPr>
            <w:tcW w:w="4111" w:type="dxa"/>
          </w:tcPr>
          <w:p w14:paraId="01E5C670" w14:textId="77777777" w:rsidR="00532371" w:rsidRPr="009E6F3A" w:rsidRDefault="00532371" w:rsidP="0095487C">
            <w:pPr>
              <w:rPr>
                <w:rFonts w:cs="Arial"/>
                <w:szCs w:val="20"/>
              </w:rPr>
            </w:pPr>
            <w:r w:rsidRPr="009E6F3A">
              <w:rPr>
                <w:rFonts w:cs="Arial"/>
                <w:szCs w:val="20"/>
              </w:rPr>
              <w:t>Changes in other direct costs</w:t>
            </w:r>
          </w:p>
        </w:tc>
        <w:tc>
          <w:tcPr>
            <w:tcW w:w="4394" w:type="dxa"/>
          </w:tcPr>
          <w:p w14:paraId="66FA5C86" w14:textId="77777777" w:rsidR="00532371" w:rsidRPr="009E6F3A" w:rsidRDefault="00532371" w:rsidP="0095487C">
            <w:pPr>
              <w:rPr>
                <w:rFonts w:cs="Arial"/>
                <w:szCs w:val="20"/>
              </w:rPr>
            </w:pPr>
            <w:r w:rsidRPr="009E6F3A">
              <w:rPr>
                <w:rFonts w:cs="Arial"/>
                <w:szCs w:val="20"/>
              </w:rPr>
              <w:t xml:space="preserve">Portal Part A – Financial information </w:t>
            </w:r>
            <w:r>
              <w:rPr>
                <w:rFonts w:cs="Arial"/>
                <w:szCs w:val="20"/>
              </w:rPr>
              <w:t>t</w:t>
            </w:r>
            <w:r w:rsidRPr="009E6F3A">
              <w:rPr>
                <w:rFonts w:cs="Arial"/>
                <w:szCs w:val="20"/>
              </w:rPr>
              <w:t>ab of the related beneficiaries</w:t>
            </w:r>
          </w:p>
          <w:p w14:paraId="2DBC7679" w14:textId="77777777" w:rsidR="00532371" w:rsidRPr="009E6F3A" w:rsidRDefault="00532371" w:rsidP="0095487C">
            <w:pPr>
              <w:rPr>
                <w:rFonts w:cs="Arial"/>
                <w:szCs w:val="20"/>
              </w:rPr>
            </w:pPr>
            <w:r w:rsidRPr="009E6F3A">
              <w:rPr>
                <w:rFonts w:cs="Arial"/>
                <w:szCs w:val="20"/>
              </w:rPr>
              <w:t>Part B – Section 3.4 (including related WPs)</w:t>
            </w:r>
          </w:p>
        </w:tc>
        <w:tc>
          <w:tcPr>
            <w:tcW w:w="4678" w:type="dxa"/>
            <w:vMerge/>
          </w:tcPr>
          <w:p w14:paraId="3219B8C1" w14:textId="77777777" w:rsidR="00532371" w:rsidRPr="009E6F3A" w:rsidRDefault="00532371" w:rsidP="0095487C">
            <w:pPr>
              <w:rPr>
                <w:rFonts w:cs="Arial"/>
                <w:szCs w:val="20"/>
              </w:rPr>
            </w:pPr>
          </w:p>
        </w:tc>
      </w:tr>
      <w:tr w:rsidR="00532371" w:rsidRPr="009E6F3A" w14:paraId="55128E38" w14:textId="77777777" w:rsidTr="00ED6B62">
        <w:trPr>
          <w:trHeight w:val="226"/>
        </w:trPr>
        <w:tc>
          <w:tcPr>
            <w:tcW w:w="1838" w:type="dxa"/>
          </w:tcPr>
          <w:p w14:paraId="45D3C043" w14:textId="77777777" w:rsidR="00532371" w:rsidRPr="00683A45" w:rsidRDefault="00532371" w:rsidP="0095487C">
            <w:pPr>
              <w:rPr>
                <w:rFonts w:cs="Arial"/>
                <w:b/>
                <w:bCs/>
                <w:szCs w:val="20"/>
              </w:rPr>
            </w:pPr>
            <w:r w:rsidRPr="00683A45">
              <w:rPr>
                <w:rFonts w:cs="Arial"/>
                <w:b/>
                <w:bCs/>
                <w:szCs w:val="20"/>
              </w:rPr>
              <w:t xml:space="preserve">Financial contributions </w:t>
            </w:r>
          </w:p>
        </w:tc>
        <w:tc>
          <w:tcPr>
            <w:tcW w:w="4111" w:type="dxa"/>
          </w:tcPr>
          <w:p w14:paraId="6783B32A" w14:textId="77777777" w:rsidR="00532371" w:rsidRPr="009E6F3A" w:rsidRDefault="00532371" w:rsidP="0095487C">
            <w:pPr>
              <w:rPr>
                <w:rFonts w:cs="Arial"/>
                <w:szCs w:val="20"/>
              </w:rPr>
            </w:pPr>
            <w:r w:rsidRPr="009E6F3A">
              <w:rPr>
                <w:rFonts w:cs="Arial"/>
                <w:szCs w:val="20"/>
              </w:rPr>
              <w:t>Changes in financial contributions from EFPIA/AP to BRF</w:t>
            </w:r>
          </w:p>
        </w:tc>
        <w:tc>
          <w:tcPr>
            <w:tcW w:w="4394" w:type="dxa"/>
          </w:tcPr>
          <w:p w14:paraId="427D3085" w14:textId="77777777" w:rsidR="00532371" w:rsidRPr="009E6F3A" w:rsidRDefault="00532371" w:rsidP="0095487C">
            <w:pPr>
              <w:rPr>
                <w:rFonts w:cs="Arial"/>
                <w:szCs w:val="20"/>
              </w:rPr>
            </w:pPr>
            <w:r w:rsidRPr="009E6F3A">
              <w:rPr>
                <w:rFonts w:cs="Arial"/>
                <w:szCs w:val="20"/>
              </w:rPr>
              <w:t xml:space="preserve">Portal Part A: </w:t>
            </w:r>
          </w:p>
          <w:p w14:paraId="57BB251F" w14:textId="77777777" w:rsidR="00532371" w:rsidRPr="009E6F3A" w:rsidRDefault="00532371" w:rsidP="00532371">
            <w:pPr>
              <w:pStyle w:val="ListParagraph"/>
              <w:numPr>
                <w:ilvl w:val="0"/>
                <w:numId w:val="36"/>
              </w:numPr>
              <w:spacing w:before="0"/>
              <w:contextualSpacing/>
              <w:rPr>
                <w:rFonts w:ascii="Arial" w:hAnsi="Arial" w:cs="Arial"/>
                <w:sz w:val="20"/>
                <w:szCs w:val="20"/>
              </w:rPr>
            </w:pPr>
            <w:r w:rsidRPr="009E6F3A">
              <w:rPr>
                <w:rFonts w:ascii="Arial" w:hAnsi="Arial" w:cs="Arial"/>
                <w:sz w:val="20"/>
                <w:szCs w:val="20"/>
              </w:rPr>
              <w:t>Participant providing FC:</w:t>
            </w:r>
          </w:p>
          <w:p w14:paraId="418C090D" w14:textId="77777777" w:rsidR="00532371" w:rsidRPr="009E6F3A" w:rsidRDefault="00532371" w:rsidP="00174CD2">
            <w:pPr>
              <w:pStyle w:val="ListParagraph"/>
              <w:numPr>
                <w:ilvl w:val="0"/>
                <w:numId w:val="50"/>
              </w:numPr>
              <w:rPr>
                <w:rFonts w:ascii="Arial" w:hAnsi="Arial" w:cs="Arial"/>
                <w:sz w:val="20"/>
                <w:szCs w:val="20"/>
              </w:rPr>
            </w:pPr>
            <w:r w:rsidRPr="009E6F3A">
              <w:rPr>
                <w:rFonts w:ascii="Arial" w:hAnsi="Arial" w:cs="Arial"/>
                <w:sz w:val="20"/>
                <w:szCs w:val="20"/>
              </w:rPr>
              <w:t xml:space="preserve">Financial information </w:t>
            </w:r>
            <w:r>
              <w:rPr>
                <w:rFonts w:ascii="Arial" w:hAnsi="Arial" w:cs="Arial"/>
                <w:sz w:val="20"/>
                <w:szCs w:val="20"/>
              </w:rPr>
              <w:t>t</w:t>
            </w:r>
            <w:r w:rsidRPr="009E6F3A">
              <w:rPr>
                <w:rFonts w:ascii="Arial" w:hAnsi="Arial" w:cs="Arial"/>
                <w:sz w:val="20"/>
                <w:szCs w:val="20"/>
              </w:rPr>
              <w:t xml:space="preserve">ab (FC paid) </w:t>
            </w:r>
          </w:p>
          <w:p w14:paraId="34441C0D" w14:textId="77777777" w:rsidR="00532371" w:rsidRPr="009E6F3A" w:rsidRDefault="00532371" w:rsidP="00532371">
            <w:pPr>
              <w:pStyle w:val="ListParagraph"/>
              <w:numPr>
                <w:ilvl w:val="0"/>
                <w:numId w:val="36"/>
              </w:numPr>
              <w:spacing w:before="0"/>
              <w:contextualSpacing/>
              <w:rPr>
                <w:rFonts w:ascii="Arial" w:hAnsi="Arial" w:cs="Arial"/>
                <w:sz w:val="20"/>
                <w:szCs w:val="20"/>
              </w:rPr>
            </w:pPr>
            <w:r w:rsidRPr="009E6F3A">
              <w:rPr>
                <w:rFonts w:ascii="Arial" w:hAnsi="Arial" w:cs="Arial"/>
                <w:sz w:val="20"/>
                <w:szCs w:val="20"/>
              </w:rPr>
              <w:t>Participant receiving FC:</w:t>
            </w:r>
          </w:p>
          <w:p w14:paraId="0AC102C5" w14:textId="77777777" w:rsidR="00174CD2" w:rsidRDefault="00532371" w:rsidP="00174CD2">
            <w:pPr>
              <w:pStyle w:val="ListParagraph"/>
              <w:numPr>
                <w:ilvl w:val="0"/>
                <w:numId w:val="49"/>
              </w:numPr>
              <w:rPr>
                <w:rFonts w:ascii="Arial" w:hAnsi="Arial" w:cs="Arial"/>
                <w:sz w:val="20"/>
                <w:szCs w:val="20"/>
              </w:rPr>
            </w:pPr>
            <w:r w:rsidRPr="009E6F3A">
              <w:rPr>
                <w:rFonts w:ascii="Arial" w:hAnsi="Arial" w:cs="Arial"/>
                <w:sz w:val="20"/>
                <w:szCs w:val="20"/>
              </w:rPr>
              <w:lastRenderedPageBreak/>
              <w:t xml:space="preserve">Financial information </w:t>
            </w:r>
            <w:r>
              <w:rPr>
                <w:rFonts w:ascii="Arial" w:hAnsi="Arial" w:cs="Arial"/>
                <w:sz w:val="20"/>
                <w:szCs w:val="20"/>
              </w:rPr>
              <w:t>t</w:t>
            </w:r>
            <w:r w:rsidRPr="009E6F3A">
              <w:rPr>
                <w:rFonts w:ascii="Arial" w:hAnsi="Arial" w:cs="Arial"/>
                <w:sz w:val="20"/>
                <w:szCs w:val="20"/>
              </w:rPr>
              <w:t>ab (FC received) and Annex 2 (total cost, if applicable).</w:t>
            </w:r>
          </w:p>
          <w:p w14:paraId="592F8FA1" w14:textId="1DC78834" w:rsidR="00532371" w:rsidRPr="00174CD2" w:rsidRDefault="00532371" w:rsidP="00174CD2">
            <w:pPr>
              <w:pStyle w:val="ListParagraph"/>
              <w:numPr>
                <w:ilvl w:val="0"/>
                <w:numId w:val="49"/>
              </w:numPr>
              <w:rPr>
                <w:rFonts w:ascii="Arial" w:hAnsi="Arial" w:cs="Arial"/>
                <w:sz w:val="20"/>
                <w:szCs w:val="20"/>
              </w:rPr>
            </w:pPr>
            <w:r w:rsidRPr="00174CD2">
              <w:rPr>
                <w:rFonts w:ascii="Arial" w:hAnsi="Arial" w:cs="Arial"/>
                <w:sz w:val="20"/>
                <w:szCs w:val="20"/>
              </w:rPr>
              <w:t>Part B – Section 3.4.c</w:t>
            </w:r>
          </w:p>
          <w:p w14:paraId="10A5EFCE" w14:textId="77777777" w:rsidR="00532371" w:rsidRPr="009E6F3A" w:rsidRDefault="00532371" w:rsidP="0095487C">
            <w:pPr>
              <w:rPr>
                <w:rFonts w:cs="Arial"/>
                <w:szCs w:val="20"/>
              </w:rPr>
            </w:pPr>
            <w:r w:rsidRPr="009E6F3A">
              <w:rPr>
                <w:rFonts w:cs="Arial"/>
                <w:szCs w:val="20"/>
              </w:rPr>
              <w:t>Note: More information under point 2.2.2</w:t>
            </w:r>
          </w:p>
        </w:tc>
        <w:tc>
          <w:tcPr>
            <w:tcW w:w="4678" w:type="dxa"/>
            <w:vMerge/>
          </w:tcPr>
          <w:p w14:paraId="48ED5CEB" w14:textId="77777777" w:rsidR="00532371" w:rsidRPr="009E6F3A" w:rsidRDefault="00532371" w:rsidP="0095487C">
            <w:pPr>
              <w:rPr>
                <w:rFonts w:cs="Arial"/>
                <w:szCs w:val="20"/>
              </w:rPr>
            </w:pPr>
          </w:p>
        </w:tc>
      </w:tr>
      <w:tr w:rsidR="00532371" w:rsidRPr="009E6F3A" w14:paraId="3476D77E" w14:textId="77777777" w:rsidTr="00ED6B62">
        <w:trPr>
          <w:trHeight w:val="209"/>
        </w:trPr>
        <w:tc>
          <w:tcPr>
            <w:tcW w:w="1838" w:type="dxa"/>
          </w:tcPr>
          <w:p w14:paraId="43E6D4EF" w14:textId="77777777" w:rsidR="00532371" w:rsidRPr="00683A45" w:rsidRDefault="00532371" w:rsidP="0095487C">
            <w:pPr>
              <w:rPr>
                <w:rFonts w:cs="Arial"/>
                <w:b/>
                <w:bCs/>
                <w:szCs w:val="20"/>
              </w:rPr>
            </w:pPr>
            <w:r w:rsidRPr="00683A45">
              <w:rPr>
                <w:rFonts w:cs="Arial"/>
                <w:b/>
                <w:bCs/>
                <w:szCs w:val="20"/>
              </w:rPr>
              <w:t>Non-EU</w:t>
            </w:r>
          </w:p>
          <w:p w14:paraId="09839F75" w14:textId="77777777" w:rsidR="00532371" w:rsidRPr="00683A45" w:rsidRDefault="00532371" w:rsidP="0095487C">
            <w:pPr>
              <w:rPr>
                <w:rFonts w:cs="Arial"/>
                <w:b/>
                <w:bCs/>
                <w:szCs w:val="20"/>
              </w:rPr>
            </w:pPr>
            <w:r w:rsidRPr="00683A45">
              <w:rPr>
                <w:rFonts w:cs="Arial"/>
                <w:b/>
                <w:bCs/>
                <w:szCs w:val="20"/>
              </w:rPr>
              <w:t>In-kind</w:t>
            </w:r>
          </w:p>
        </w:tc>
        <w:tc>
          <w:tcPr>
            <w:tcW w:w="4111" w:type="dxa"/>
          </w:tcPr>
          <w:p w14:paraId="1988FBAF" w14:textId="77777777" w:rsidR="00532371" w:rsidRPr="009E6F3A" w:rsidRDefault="00532371" w:rsidP="0095487C">
            <w:pPr>
              <w:rPr>
                <w:rFonts w:cs="Arial"/>
                <w:szCs w:val="20"/>
              </w:rPr>
            </w:pPr>
            <w:r w:rsidRPr="009E6F3A">
              <w:rPr>
                <w:rFonts w:cs="Arial"/>
                <w:szCs w:val="20"/>
              </w:rPr>
              <w:t xml:space="preserve">Changes of in-kind contributions </w:t>
            </w:r>
            <w:r>
              <w:rPr>
                <w:rFonts w:cs="Arial"/>
                <w:szCs w:val="20"/>
              </w:rPr>
              <w:t>(</w:t>
            </w:r>
            <w:r w:rsidRPr="009E6F3A">
              <w:rPr>
                <w:rFonts w:cs="Arial"/>
                <w:szCs w:val="20"/>
              </w:rPr>
              <w:t>EU and non-EU)</w:t>
            </w:r>
          </w:p>
        </w:tc>
        <w:tc>
          <w:tcPr>
            <w:tcW w:w="4394" w:type="dxa"/>
          </w:tcPr>
          <w:p w14:paraId="372C3A8C" w14:textId="77777777" w:rsidR="00532371" w:rsidRPr="009E6F3A" w:rsidRDefault="00532371" w:rsidP="0095487C">
            <w:pPr>
              <w:rPr>
                <w:rFonts w:cs="Arial"/>
                <w:szCs w:val="20"/>
              </w:rPr>
            </w:pPr>
            <w:r w:rsidRPr="009E6F3A">
              <w:rPr>
                <w:rFonts w:cs="Arial"/>
                <w:szCs w:val="20"/>
              </w:rPr>
              <w:t>Portal Part A – Financial information Tab of the related beneficiaries</w:t>
            </w:r>
          </w:p>
          <w:p w14:paraId="36CEDBC2" w14:textId="77777777" w:rsidR="00532371" w:rsidRPr="001E1B8A" w:rsidRDefault="00532371" w:rsidP="0095487C">
            <w:pPr>
              <w:rPr>
                <w:rFonts w:cs="Arial"/>
                <w:szCs w:val="20"/>
                <w:lang w:val="fr-BE"/>
              </w:rPr>
            </w:pPr>
            <w:r w:rsidRPr="001E1B8A">
              <w:rPr>
                <w:rFonts w:cs="Arial"/>
                <w:szCs w:val="20"/>
                <w:lang w:val="fr-BE"/>
              </w:rPr>
              <w:t xml:space="preserve">Part B – Section 3.4.d (Non-EU </w:t>
            </w:r>
            <w:proofErr w:type="spellStart"/>
            <w:r w:rsidRPr="001E1B8A">
              <w:rPr>
                <w:rFonts w:cs="Arial"/>
                <w:szCs w:val="20"/>
                <w:lang w:val="fr-BE"/>
              </w:rPr>
              <w:t>task</w:t>
            </w:r>
            <w:proofErr w:type="spellEnd"/>
            <w:r w:rsidRPr="001E1B8A">
              <w:rPr>
                <w:rFonts w:cs="Arial"/>
                <w:szCs w:val="20"/>
                <w:lang w:val="fr-BE"/>
              </w:rPr>
              <w:t>)</w:t>
            </w:r>
          </w:p>
          <w:p w14:paraId="38D18595" w14:textId="77777777" w:rsidR="00532371" w:rsidRPr="009E6F3A" w:rsidRDefault="00532371" w:rsidP="0095487C">
            <w:pPr>
              <w:rPr>
                <w:rFonts w:cs="Arial"/>
                <w:szCs w:val="20"/>
              </w:rPr>
            </w:pPr>
            <w:r w:rsidRPr="009E6F3A">
              <w:rPr>
                <w:rFonts w:cs="Arial"/>
                <w:szCs w:val="20"/>
              </w:rPr>
              <w:t>Note: More information under point 2.2.2</w:t>
            </w:r>
          </w:p>
        </w:tc>
        <w:tc>
          <w:tcPr>
            <w:tcW w:w="4678" w:type="dxa"/>
            <w:vMerge/>
          </w:tcPr>
          <w:p w14:paraId="58FE7261" w14:textId="77777777" w:rsidR="00532371" w:rsidRPr="009E6F3A" w:rsidRDefault="00532371" w:rsidP="0095487C">
            <w:pPr>
              <w:rPr>
                <w:rFonts w:cs="Arial"/>
                <w:szCs w:val="20"/>
              </w:rPr>
            </w:pPr>
          </w:p>
        </w:tc>
      </w:tr>
    </w:tbl>
    <w:p w14:paraId="6EA2692C" w14:textId="29ECEE28" w:rsidR="00532371" w:rsidRPr="00683A45" w:rsidRDefault="00532371" w:rsidP="00532371">
      <w:pPr>
        <w:pStyle w:val="Heading3"/>
        <w:numPr>
          <w:ilvl w:val="3"/>
          <w:numId w:val="18"/>
        </w:numPr>
        <w:rPr>
          <w:rFonts w:cs="Arial"/>
        </w:rPr>
      </w:pPr>
      <w:bookmarkStart w:id="66" w:name="_Toc102561075"/>
      <w:bookmarkStart w:id="67" w:name="_Toc102574218"/>
      <w:r w:rsidRPr="00683A45">
        <w:t>Change of Annex 2 – (estimated budget)</w:t>
      </w:r>
      <w:bookmarkEnd w:id="66"/>
      <w:bookmarkEnd w:id="67"/>
    </w:p>
    <w:p w14:paraId="7510EB97" w14:textId="21E7A3DB" w:rsidR="00532371" w:rsidRPr="0085297B" w:rsidRDefault="00532371" w:rsidP="00683A45">
      <w:pPr>
        <w:rPr>
          <w:rFonts w:cs="Arial"/>
          <w:b/>
          <w:szCs w:val="20"/>
        </w:rPr>
      </w:pPr>
      <w:r>
        <w:rPr>
          <w:rFonts w:cs="Arial"/>
          <w:b/>
          <w:szCs w:val="20"/>
        </w:rPr>
        <w:t>IMI</w:t>
      </w:r>
      <w:r w:rsidR="00CA2D09">
        <w:rPr>
          <w:rFonts w:cs="Arial"/>
          <w:b/>
          <w:szCs w:val="20"/>
        </w:rPr>
        <w:t>2</w:t>
      </w:r>
      <w:r w:rsidRPr="009E6F3A">
        <w:rPr>
          <w:rFonts w:cs="Arial"/>
          <w:b/>
          <w:szCs w:val="20"/>
        </w:rPr>
        <w:t xml:space="preserve"> specific columns </w:t>
      </w:r>
      <w:r w:rsidR="0085297B">
        <w:rPr>
          <w:rFonts w:cs="Arial"/>
          <w:b/>
          <w:szCs w:val="20"/>
        </w:rPr>
        <w:t xml:space="preserve">- </w:t>
      </w:r>
      <w:r w:rsidRPr="009E6F3A">
        <w:rPr>
          <w:rFonts w:cs="Arial"/>
          <w:szCs w:val="20"/>
        </w:rPr>
        <w:t>Changes in Annex 2 occur in combination with modifications in Annex 1.</w:t>
      </w:r>
    </w:p>
    <w:p w14:paraId="3FB32740" w14:textId="77777777" w:rsidR="00174CD2" w:rsidRDefault="00174CD2" w:rsidP="00683A45">
      <w:pPr>
        <w:jc w:val="both"/>
        <w:rPr>
          <w:rFonts w:cs="Arial"/>
          <w:b/>
          <w:bCs/>
          <w:szCs w:val="20"/>
        </w:rPr>
      </w:pPr>
    </w:p>
    <w:p w14:paraId="252AFCD6" w14:textId="2A595233" w:rsidR="00532371" w:rsidRPr="009E6F3A" w:rsidRDefault="00532371" w:rsidP="00683A45">
      <w:pPr>
        <w:jc w:val="both"/>
        <w:rPr>
          <w:rFonts w:cs="Arial"/>
          <w:szCs w:val="20"/>
        </w:rPr>
      </w:pPr>
      <w:r w:rsidRPr="00683A45">
        <w:rPr>
          <w:rFonts w:cs="Arial"/>
          <w:b/>
          <w:bCs/>
          <w:szCs w:val="20"/>
        </w:rPr>
        <w:t>The Amendment request letter should specify</w:t>
      </w:r>
      <w:r>
        <w:rPr>
          <w:rFonts w:cs="Arial"/>
          <w:b/>
          <w:color w:val="4F9237" w:themeColor="accent2"/>
        </w:rPr>
        <w:t xml:space="preserve"> </w:t>
      </w:r>
      <w:r>
        <w:rPr>
          <w:rFonts w:cs="Arial"/>
          <w:szCs w:val="20"/>
        </w:rPr>
        <w:t>a</w:t>
      </w:r>
      <w:r w:rsidRPr="009E6F3A">
        <w:rPr>
          <w:rFonts w:cs="Arial"/>
          <w:szCs w:val="20"/>
        </w:rPr>
        <w:t>ll changes and redistributions of the budget across beneficiaries with relevant justifications.</w:t>
      </w:r>
    </w:p>
    <w:p w14:paraId="07643531" w14:textId="77777777" w:rsidR="00174CD2" w:rsidRDefault="00174CD2" w:rsidP="00683A45">
      <w:pPr>
        <w:rPr>
          <w:rFonts w:cs="Arial"/>
          <w:b/>
          <w:bCs/>
          <w:szCs w:val="20"/>
        </w:rPr>
      </w:pPr>
    </w:p>
    <w:p w14:paraId="7D3276AE" w14:textId="107C30AE" w:rsidR="00532371" w:rsidRDefault="00532371" w:rsidP="00683A45">
      <w:pPr>
        <w:rPr>
          <w:rFonts w:cs="Arial"/>
          <w:szCs w:val="20"/>
        </w:rPr>
      </w:pPr>
      <w:r w:rsidRPr="009E6F3A">
        <w:rPr>
          <w:rFonts w:cs="Arial"/>
          <w:b/>
          <w:bCs/>
          <w:szCs w:val="20"/>
        </w:rPr>
        <w:t>Attention</w:t>
      </w:r>
      <w:r w:rsidRPr="009E6F3A">
        <w:rPr>
          <w:rFonts w:cs="Arial"/>
          <w:szCs w:val="20"/>
        </w:rPr>
        <w:t xml:space="preserve">: A change of the action’s estimated eligible costs requires the intervention of the </w:t>
      </w:r>
      <w:r w:rsidRPr="009E6F3A">
        <w:rPr>
          <w:rFonts w:eastAsia="Times New Roman" w:cs="Arial"/>
          <w:szCs w:val="20"/>
          <w:lang w:eastAsia="en-GB"/>
        </w:rPr>
        <w:t xml:space="preserve">IHI </w:t>
      </w:r>
      <w:r w:rsidRPr="009E6F3A">
        <w:rPr>
          <w:rFonts w:cs="Arial"/>
          <w:szCs w:val="20"/>
        </w:rPr>
        <w:t xml:space="preserve">Officer. Please inform them accordingly. </w:t>
      </w:r>
    </w:p>
    <w:p w14:paraId="13FFE25B" w14:textId="77777777" w:rsidR="00532371" w:rsidRPr="00683A45" w:rsidRDefault="00532371" w:rsidP="00683A45">
      <w:pPr>
        <w:pStyle w:val="Heading3"/>
      </w:pPr>
      <w:bookmarkStart w:id="68" w:name="_Toc102561076"/>
      <w:bookmarkStart w:id="69" w:name="_Toc102574219"/>
      <w:r w:rsidRPr="00683A45">
        <w:t>Extension of duration, change of reporting periods</w:t>
      </w:r>
      <w:bookmarkEnd w:id="68"/>
      <w:bookmarkEnd w:id="69"/>
    </w:p>
    <w:tbl>
      <w:tblPr>
        <w:tblStyle w:val="IMItable1"/>
        <w:tblW w:w="5000" w:type="pct"/>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6" w:space="0" w:color="008AAF" w:themeColor="accent4"/>
          <w:insideV w:val="single" w:sz="6" w:space="0" w:color="008AAF" w:themeColor="accent4"/>
        </w:tblBorders>
        <w:tblLook w:val="0620" w:firstRow="1" w:lastRow="0" w:firstColumn="0" w:lastColumn="0" w:noHBand="1" w:noVBand="1"/>
      </w:tblPr>
      <w:tblGrid>
        <w:gridCol w:w="4831"/>
        <w:gridCol w:w="4837"/>
        <w:gridCol w:w="4600"/>
      </w:tblGrid>
      <w:tr w:rsidR="00532371" w:rsidRPr="009E6F3A" w14:paraId="0B9B72AF" w14:textId="77777777" w:rsidTr="00174CD2">
        <w:trPr>
          <w:cnfStyle w:val="100000000000" w:firstRow="1" w:lastRow="0" w:firstColumn="0" w:lastColumn="0" w:oddVBand="0" w:evenVBand="0" w:oddHBand="0" w:evenHBand="0" w:firstRowFirstColumn="0" w:firstRowLastColumn="0" w:lastRowFirstColumn="0" w:lastRowLastColumn="0"/>
        </w:trPr>
        <w:tc>
          <w:tcPr>
            <w:tcW w:w="1693" w:type="pct"/>
            <w:vAlign w:val="center"/>
          </w:tcPr>
          <w:p w14:paraId="5A9B7B53" w14:textId="77777777" w:rsidR="00532371" w:rsidRPr="00174CD2" w:rsidRDefault="00532371" w:rsidP="00174CD2">
            <w:pPr>
              <w:tabs>
                <w:tab w:val="left" w:pos="567"/>
                <w:tab w:val="left" w:pos="1134"/>
                <w:tab w:val="left" w:pos="1701"/>
              </w:tabs>
              <w:spacing w:after="0"/>
              <w:jc w:val="center"/>
              <w:rPr>
                <w:rFonts w:cs="Arial"/>
                <w:iCs/>
                <w:sz w:val="22"/>
                <w:szCs w:val="24"/>
              </w:rPr>
            </w:pPr>
            <w:r w:rsidRPr="00174CD2">
              <w:rPr>
                <w:rFonts w:cs="Arial"/>
                <w:iCs/>
                <w:sz w:val="22"/>
                <w:szCs w:val="24"/>
              </w:rPr>
              <w:t>General requirements</w:t>
            </w:r>
          </w:p>
        </w:tc>
        <w:tc>
          <w:tcPr>
            <w:tcW w:w="1695" w:type="pct"/>
            <w:vAlign w:val="center"/>
          </w:tcPr>
          <w:p w14:paraId="1C026039" w14:textId="53DF21A5" w:rsidR="00174CD2" w:rsidRDefault="00532371" w:rsidP="00174CD2">
            <w:pPr>
              <w:tabs>
                <w:tab w:val="left" w:pos="567"/>
                <w:tab w:val="left" w:pos="1134"/>
                <w:tab w:val="left" w:pos="1701"/>
              </w:tabs>
              <w:spacing w:after="0"/>
              <w:jc w:val="center"/>
              <w:rPr>
                <w:rFonts w:cs="Arial"/>
                <w:b w:val="0"/>
                <w:bCs w:val="0"/>
                <w:iCs/>
                <w:sz w:val="22"/>
                <w:szCs w:val="24"/>
              </w:rPr>
            </w:pPr>
            <w:r w:rsidRPr="00174CD2">
              <w:rPr>
                <w:rFonts w:cs="Arial"/>
                <w:iCs/>
                <w:sz w:val="22"/>
                <w:szCs w:val="24"/>
              </w:rPr>
              <w:t>Guidance for the</w:t>
            </w:r>
          </w:p>
          <w:p w14:paraId="19D6F6D2" w14:textId="3CF84881" w:rsidR="00532371" w:rsidRPr="00174CD2" w:rsidRDefault="00532371" w:rsidP="00174CD2">
            <w:pPr>
              <w:tabs>
                <w:tab w:val="left" w:pos="567"/>
                <w:tab w:val="left" w:pos="1134"/>
                <w:tab w:val="left" w:pos="1701"/>
              </w:tabs>
              <w:spacing w:after="0"/>
              <w:jc w:val="center"/>
              <w:rPr>
                <w:rFonts w:cs="Arial"/>
                <w:iCs/>
                <w:sz w:val="22"/>
                <w:szCs w:val="24"/>
              </w:rPr>
            </w:pPr>
            <w:r w:rsidRPr="00174CD2">
              <w:rPr>
                <w:rFonts w:cs="Arial"/>
                <w:iCs/>
                <w:sz w:val="22"/>
                <w:szCs w:val="24"/>
              </w:rPr>
              <w:t>Description of Action (</w:t>
            </w:r>
            <w:proofErr w:type="spellStart"/>
            <w:r w:rsidRPr="00174CD2">
              <w:rPr>
                <w:rFonts w:cs="Arial"/>
                <w:iCs/>
                <w:sz w:val="22"/>
                <w:szCs w:val="24"/>
              </w:rPr>
              <w:t>DoA</w:t>
            </w:r>
            <w:proofErr w:type="spellEnd"/>
            <w:r w:rsidRPr="00174CD2">
              <w:rPr>
                <w:rFonts w:cs="Arial"/>
                <w:iCs/>
                <w:sz w:val="22"/>
                <w:szCs w:val="24"/>
              </w:rPr>
              <w:t>)</w:t>
            </w:r>
          </w:p>
        </w:tc>
        <w:tc>
          <w:tcPr>
            <w:tcW w:w="1612" w:type="pct"/>
            <w:vAlign w:val="center"/>
          </w:tcPr>
          <w:p w14:paraId="66C79DB2" w14:textId="77777777" w:rsidR="00532371" w:rsidRPr="00174CD2" w:rsidRDefault="00532371" w:rsidP="00174CD2">
            <w:pPr>
              <w:tabs>
                <w:tab w:val="left" w:pos="567"/>
                <w:tab w:val="left" w:pos="1134"/>
                <w:tab w:val="left" w:pos="1701"/>
              </w:tabs>
              <w:spacing w:after="0"/>
              <w:jc w:val="center"/>
              <w:rPr>
                <w:rFonts w:cs="Arial"/>
                <w:iCs/>
                <w:sz w:val="22"/>
                <w:szCs w:val="24"/>
              </w:rPr>
            </w:pPr>
            <w:r w:rsidRPr="00174CD2">
              <w:rPr>
                <w:rFonts w:cs="Arial"/>
                <w:iCs/>
                <w:sz w:val="22"/>
                <w:szCs w:val="24"/>
              </w:rPr>
              <w:t>Suggested text</w:t>
            </w:r>
          </w:p>
          <w:p w14:paraId="12F9937A" w14:textId="77777777" w:rsidR="00532371" w:rsidRPr="00174CD2" w:rsidRDefault="00532371" w:rsidP="00174CD2">
            <w:pPr>
              <w:tabs>
                <w:tab w:val="left" w:pos="567"/>
                <w:tab w:val="left" w:pos="1134"/>
                <w:tab w:val="left" w:pos="1701"/>
              </w:tabs>
              <w:spacing w:after="0"/>
              <w:jc w:val="center"/>
              <w:rPr>
                <w:rFonts w:cs="Arial"/>
                <w:iCs/>
                <w:sz w:val="22"/>
                <w:szCs w:val="24"/>
              </w:rPr>
            </w:pPr>
            <w:r w:rsidRPr="00174CD2">
              <w:rPr>
                <w:rFonts w:cs="Arial"/>
                <w:iCs/>
                <w:sz w:val="22"/>
                <w:szCs w:val="24"/>
              </w:rPr>
              <w:t>Amendment request letter</w:t>
            </w:r>
          </w:p>
        </w:tc>
      </w:tr>
      <w:tr w:rsidR="00532371" w:rsidRPr="009E6F3A" w14:paraId="3DC20BCB" w14:textId="77777777" w:rsidTr="00ED6B62">
        <w:tc>
          <w:tcPr>
            <w:tcW w:w="1693" w:type="pct"/>
          </w:tcPr>
          <w:p w14:paraId="658B625D" w14:textId="77777777" w:rsidR="00532371" w:rsidRPr="00683A45" w:rsidRDefault="00532371" w:rsidP="00174CD2">
            <w:pPr>
              <w:jc w:val="both"/>
              <w:rPr>
                <w:rFonts w:eastAsia="Times New Roman" w:cs="Arial"/>
                <w:b/>
                <w:bCs/>
                <w:szCs w:val="20"/>
                <w:lang w:eastAsia="en-GB"/>
              </w:rPr>
            </w:pPr>
            <w:r w:rsidRPr="00683A45">
              <w:rPr>
                <w:rFonts w:eastAsia="Times New Roman" w:cs="Arial"/>
                <w:b/>
                <w:bCs/>
                <w:szCs w:val="20"/>
                <w:lang w:eastAsia="en-GB"/>
              </w:rPr>
              <w:t xml:space="preserve">The following elements should be modified accordingly  </w:t>
            </w:r>
          </w:p>
          <w:p w14:paraId="2F496BDE" w14:textId="77777777" w:rsidR="00532371" w:rsidRPr="00683A45" w:rsidRDefault="00532371" w:rsidP="00174CD2">
            <w:pPr>
              <w:pStyle w:val="ListBullet"/>
              <w:spacing w:before="120" w:after="240"/>
              <w:jc w:val="both"/>
            </w:pPr>
            <w:r w:rsidRPr="00683A45">
              <w:t>Action’s duration</w:t>
            </w:r>
          </w:p>
          <w:p w14:paraId="2EBBF493" w14:textId="77777777" w:rsidR="00532371" w:rsidRPr="00683A45" w:rsidRDefault="00532371" w:rsidP="00174CD2">
            <w:pPr>
              <w:pStyle w:val="ListBullet"/>
              <w:spacing w:before="120" w:after="240"/>
              <w:jc w:val="both"/>
            </w:pPr>
            <w:r w:rsidRPr="00683A45">
              <w:t>Annex 1 (description of the action)</w:t>
            </w:r>
          </w:p>
          <w:p w14:paraId="7BA26578" w14:textId="77777777" w:rsidR="00532371" w:rsidRPr="00683A45" w:rsidRDefault="00532371" w:rsidP="00174CD2">
            <w:pPr>
              <w:pStyle w:val="ListBullet"/>
              <w:spacing w:before="120" w:after="240"/>
              <w:jc w:val="both"/>
            </w:pPr>
            <w:r w:rsidRPr="00683A45">
              <w:t>Reporting periods</w:t>
            </w:r>
          </w:p>
          <w:p w14:paraId="201BA408" w14:textId="77777777" w:rsidR="00532371" w:rsidRPr="009E6F3A" w:rsidRDefault="00532371" w:rsidP="00174CD2">
            <w:pPr>
              <w:jc w:val="both"/>
              <w:rPr>
                <w:rFonts w:cs="Arial"/>
                <w:szCs w:val="20"/>
              </w:rPr>
            </w:pPr>
          </w:p>
        </w:tc>
        <w:tc>
          <w:tcPr>
            <w:tcW w:w="1695" w:type="pct"/>
          </w:tcPr>
          <w:p w14:paraId="5F708F10" w14:textId="77777777" w:rsidR="00532371" w:rsidRPr="009E6F3A" w:rsidRDefault="00532371" w:rsidP="00174CD2">
            <w:pPr>
              <w:jc w:val="both"/>
              <w:rPr>
                <w:rFonts w:eastAsia="Times New Roman" w:cs="Arial"/>
                <w:szCs w:val="20"/>
                <w:lang w:eastAsia="en-GB"/>
              </w:rPr>
            </w:pPr>
            <w:r w:rsidRPr="009E6F3A">
              <w:rPr>
                <w:rFonts w:eastAsia="Times New Roman" w:cs="Arial"/>
                <w:szCs w:val="20"/>
                <w:lang w:eastAsia="en-GB"/>
              </w:rPr>
              <w:t>Annex 1 (</w:t>
            </w:r>
            <w:proofErr w:type="spellStart"/>
            <w:r w:rsidRPr="009E6F3A">
              <w:rPr>
                <w:rFonts w:eastAsia="Times New Roman" w:cs="Arial"/>
                <w:szCs w:val="20"/>
                <w:lang w:eastAsia="en-GB"/>
              </w:rPr>
              <w:t>DoA</w:t>
            </w:r>
            <w:proofErr w:type="spellEnd"/>
            <w:r w:rsidRPr="009E6F3A">
              <w:rPr>
                <w:rFonts w:eastAsia="Times New Roman" w:cs="Arial"/>
                <w:szCs w:val="20"/>
                <w:lang w:eastAsia="en-GB"/>
              </w:rPr>
              <w:t>) should be updated with the new duration and reporting periods and the following elements should be aligned:</w:t>
            </w:r>
          </w:p>
          <w:p w14:paraId="7C2D2F93" w14:textId="77777777" w:rsidR="00532371" w:rsidRPr="009E6F3A" w:rsidRDefault="00532371" w:rsidP="00174CD2">
            <w:pPr>
              <w:pStyle w:val="ListBullet"/>
              <w:spacing w:before="120" w:after="240"/>
              <w:jc w:val="both"/>
            </w:pPr>
            <w:r w:rsidRPr="009E6F3A">
              <w:t>Deliverable updates (description and due date)</w:t>
            </w:r>
          </w:p>
          <w:p w14:paraId="6C8727A4" w14:textId="77777777" w:rsidR="00532371" w:rsidRPr="009E6F3A" w:rsidRDefault="00532371" w:rsidP="00174CD2">
            <w:pPr>
              <w:pStyle w:val="ListBullet"/>
              <w:spacing w:before="120" w:after="240"/>
              <w:jc w:val="both"/>
            </w:pPr>
            <w:r w:rsidRPr="009E6F3A">
              <w:t>Milestone updates (description and due date)</w:t>
            </w:r>
          </w:p>
          <w:p w14:paraId="1808A78E" w14:textId="77777777" w:rsidR="00532371" w:rsidRPr="009E6F3A" w:rsidRDefault="00532371" w:rsidP="00174CD2">
            <w:pPr>
              <w:pStyle w:val="ListBullet"/>
              <w:spacing w:before="120" w:after="240"/>
              <w:jc w:val="both"/>
            </w:pPr>
            <w:r w:rsidRPr="009E6F3A">
              <w:t xml:space="preserve">Risk </w:t>
            </w:r>
            <w:r>
              <w:t>m</w:t>
            </w:r>
            <w:r w:rsidRPr="009E6F3A">
              <w:t>anagement updates, if applicable</w:t>
            </w:r>
          </w:p>
          <w:p w14:paraId="1F10B87F" w14:textId="77777777" w:rsidR="00532371" w:rsidRPr="009E6F3A" w:rsidRDefault="00532371" w:rsidP="00174CD2">
            <w:pPr>
              <w:pStyle w:val="ListBullet"/>
              <w:spacing w:before="120" w:after="240"/>
              <w:jc w:val="both"/>
            </w:pPr>
            <w:r w:rsidRPr="009E6F3A">
              <w:t xml:space="preserve">Work </w:t>
            </w:r>
            <w:r>
              <w:t>p</w:t>
            </w:r>
            <w:r w:rsidRPr="009E6F3A">
              <w:t>ackage updates and timelines</w:t>
            </w:r>
          </w:p>
          <w:p w14:paraId="5F82A5AB" w14:textId="77777777" w:rsidR="00532371" w:rsidRPr="009E6F3A" w:rsidRDefault="00532371" w:rsidP="00174CD2">
            <w:pPr>
              <w:pStyle w:val="ListBullet"/>
              <w:spacing w:before="120" w:after="240"/>
              <w:jc w:val="both"/>
              <w:rPr>
                <w:b/>
              </w:rPr>
            </w:pPr>
            <w:r w:rsidRPr="009E6F3A">
              <w:t>Gantt charts and other figures</w:t>
            </w:r>
          </w:p>
        </w:tc>
        <w:tc>
          <w:tcPr>
            <w:tcW w:w="1612" w:type="pct"/>
          </w:tcPr>
          <w:p w14:paraId="321A808A" w14:textId="77777777" w:rsidR="00532371" w:rsidRPr="009E6F3A" w:rsidRDefault="00532371" w:rsidP="00174CD2">
            <w:pPr>
              <w:jc w:val="both"/>
              <w:rPr>
                <w:rFonts w:cs="Arial"/>
                <w:szCs w:val="20"/>
              </w:rPr>
            </w:pPr>
            <w:r w:rsidRPr="009E6F3A">
              <w:rPr>
                <w:rFonts w:cs="Arial"/>
                <w:szCs w:val="20"/>
              </w:rPr>
              <w:t xml:space="preserve">The </w:t>
            </w:r>
            <w:r>
              <w:rPr>
                <w:rFonts w:cs="Arial"/>
                <w:szCs w:val="20"/>
              </w:rPr>
              <w:t xml:space="preserve">letter should set out the </w:t>
            </w:r>
            <w:r w:rsidRPr="009E6F3A">
              <w:rPr>
                <w:rFonts w:cs="Arial"/>
                <w:szCs w:val="20"/>
              </w:rPr>
              <w:t>new duration and new reporting periods with an appropriate</w:t>
            </w:r>
            <w:r w:rsidRPr="009E6F3A">
              <w:rPr>
                <w:rFonts w:eastAsia="Times New Roman" w:cs="Arial"/>
                <w:szCs w:val="20"/>
                <w:lang w:eastAsia="en-GB"/>
              </w:rPr>
              <w:t xml:space="preserve"> justification (</w:t>
            </w:r>
            <w:r>
              <w:rPr>
                <w:rFonts w:eastAsia="Times New Roman" w:cs="Arial"/>
                <w:szCs w:val="20"/>
                <w:lang w:eastAsia="en-GB"/>
              </w:rPr>
              <w:t>for a</w:t>
            </w:r>
            <w:r w:rsidRPr="009E6F3A">
              <w:rPr>
                <w:rFonts w:eastAsia="Times New Roman" w:cs="Arial"/>
                <w:szCs w:val="20"/>
                <w:lang w:eastAsia="en-GB"/>
              </w:rPr>
              <w:t xml:space="preserve"> project duration extension, it is </w:t>
            </w:r>
            <w:r>
              <w:rPr>
                <w:rFonts w:eastAsia="Times New Roman" w:cs="Arial"/>
                <w:szCs w:val="20"/>
                <w:lang w:eastAsia="en-GB"/>
              </w:rPr>
              <w:t>enough</w:t>
            </w:r>
            <w:r w:rsidRPr="009E6F3A">
              <w:rPr>
                <w:rFonts w:eastAsia="Times New Roman" w:cs="Arial"/>
                <w:szCs w:val="20"/>
                <w:lang w:eastAsia="en-GB"/>
              </w:rPr>
              <w:t xml:space="preserve"> to mention that justification has been provided in the letter sent to the IHI JU ED date</w:t>
            </w:r>
            <w:r>
              <w:rPr>
                <w:rFonts w:eastAsia="Times New Roman" w:cs="Arial"/>
                <w:szCs w:val="20"/>
                <w:lang w:eastAsia="en-GB"/>
              </w:rPr>
              <w:t>d</w:t>
            </w:r>
            <w:r w:rsidRPr="009E6F3A">
              <w:rPr>
                <w:rFonts w:eastAsia="Times New Roman" w:cs="Arial"/>
                <w:szCs w:val="20"/>
                <w:lang w:eastAsia="en-GB"/>
              </w:rPr>
              <w:t xml:space="preserve"> </w:t>
            </w:r>
            <w:r w:rsidRPr="00ED6B62">
              <w:rPr>
                <w:rFonts w:eastAsia="Times New Roman" w:cs="Arial"/>
                <w:szCs w:val="20"/>
                <w:shd w:val="clear" w:color="auto" w:fill="D0E6E8" w:themeFill="background2"/>
                <w:lang w:eastAsia="en-GB"/>
              </w:rPr>
              <w:t>DDMMYYYY</w:t>
            </w:r>
            <w:r w:rsidRPr="009E6F3A">
              <w:rPr>
                <w:rFonts w:eastAsia="Times New Roman" w:cs="Arial"/>
                <w:szCs w:val="20"/>
                <w:lang w:eastAsia="en-GB"/>
              </w:rPr>
              <w:t>)</w:t>
            </w:r>
          </w:p>
        </w:tc>
      </w:tr>
    </w:tbl>
    <w:p w14:paraId="584B4688" w14:textId="77777777" w:rsidR="00532371" w:rsidRDefault="00532371" w:rsidP="00F426C1">
      <w:pPr>
        <w:spacing w:before="0" w:after="0"/>
      </w:pPr>
    </w:p>
    <w:p w14:paraId="31FD2B39" w14:textId="77777777" w:rsidR="00174CD2" w:rsidRDefault="00174CD2" w:rsidP="00E212F0">
      <w:pPr>
        <w:pStyle w:val="BodyText"/>
        <w:rPr>
          <w:b/>
          <w:bCs/>
        </w:rPr>
      </w:pPr>
    </w:p>
    <w:p w14:paraId="4BD90DD1" w14:textId="77777777" w:rsidR="0085297B" w:rsidRDefault="0085297B" w:rsidP="00E212F0">
      <w:pPr>
        <w:pStyle w:val="BodyText"/>
        <w:rPr>
          <w:b/>
          <w:bCs/>
        </w:rPr>
      </w:pPr>
    </w:p>
    <w:p w14:paraId="0A6D846B" w14:textId="77777777" w:rsidR="0085297B" w:rsidRDefault="0085297B" w:rsidP="00E212F0">
      <w:pPr>
        <w:pStyle w:val="BodyText"/>
        <w:rPr>
          <w:b/>
          <w:bCs/>
        </w:rPr>
      </w:pPr>
    </w:p>
    <w:p w14:paraId="5ADDBCCD" w14:textId="60F3F792" w:rsidR="00532371" w:rsidRPr="00E212F0" w:rsidRDefault="00532371" w:rsidP="00E212F0">
      <w:pPr>
        <w:pStyle w:val="BodyText"/>
        <w:rPr>
          <w:b/>
          <w:bCs/>
        </w:rPr>
      </w:pPr>
      <w:r w:rsidRPr="00E212F0">
        <w:rPr>
          <w:b/>
          <w:bCs/>
        </w:rPr>
        <w:lastRenderedPageBreak/>
        <w:t xml:space="preserve">Guidelines to request a project extension of more than 3 months </w:t>
      </w:r>
    </w:p>
    <w:p w14:paraId="3F087653" w14:textId="77777777" w:rsidR="0085297B" w:rsidRDefault="0085297B" w:rsidP="00174CD2">
      <w:pPr>
        <w:jc w:val="both"/>
        <w:rPr>
          <w:rFonts w:cs="Arial"/>
          <w:szCs w:val="20"/>
        </w:rPr>
      </w:pPr>
    </w:p>
    <w:p w14:paraId="4E35E1C8" w14:textId="267DB153" w:rsidR="00174CD2" w:rsidRDefault="00532371" w:rsidP="00174CD2">
      <w:pPr>
        <w:jc w:val="both"/>
        <w:rPr>
          <w:rFonts w:cs="Arial"/>
          <w:szCs w:val="20"/>
        </w:rPr>
      </w:pPr>
      <w:r w:rsidRPr="009E6F3A">
        <w:rPr>
          <w:rFonts w:cs="Arial"/>
          <w:szCs w:val="20"/>
        </w:rPr>
        <w:t xml:space="preserve">The </w:t>
      </w:r>
      <w:r>
        <w:rPr>
          <w:rFonts w:cs="Arial"/>
          <w:szCs w:val="20"/>
        </w:rPr>
        <w:t>c</w:t>
      </w:r>
      <w:r w:rsidRPr="009E6F3A">
        <w:rPr>
          <w:rFonts w:cs="Arial"/>
          <w:szCs w:val="20"/>
        </w:rPr>
        <w:t xml:space="preserve">oordinator of the project should first consult the </w:t>
      </w:r>
      <w:r>
        <w:rPr>
          <w:rFonts w:cs="Arial"/>
          <w:szCs w:val="20"/>
        </w:rPr>
        <w:t>project’s</w:t>
      </w:r>
      <w:r w:rsidRPr="009E6F3A">
        <w:rPr>
          <w:rFonts w:cs="Arial"/>
          <w:szCs w:val="20"/>
        </w:rPr>
        <w:t xml:space="preserve"> SO and then prepare a </w:t>
      </w:r>
      <w:r>
        <w:rPr>
          <w:rFonts w:cs="Arial"/>
          <w:szCs w:val="20"/>
        </w:rPr>
        <w:t>n</w:t>
      </w:r>
      <w:r w:rsidRPr="009E6F3A">
        <w:rPr>
          <w:rFonts w:cs="Arial"/>
          <w:szCs w:val="20"/>
        </w:rPr>
        <w:t xml:space="preserve">otification (normal communication through the </w:t>
      </w:r>
      <w:r>
        <w:rPr>
          <w:rFonts w:cs="Arial"/>
          <w:szCs w:val="20"/>
        </w:rPr>
        <w:t>p</w:t>
      </w:r>
      <w:r w:rsidRPr="009E6F3A">
        <w:rPr>
          <w:rFonts w:cs="Arial"/>
          <w:szCs w:val="20"/>
        </w:rPr>
        <w:t>ortal) for pre-approval by the IHI Executive Director. Once the SO obtains the positive feedback internally, they shall give the green light to the COO to submit the amendment and proceed with the overall amendment assessment.</w:t>
      </w:r>
    </w:p>
    <w:p w14:paraId="633F0D11" w14:textId="77777777" w:rsidR="00174CD2" w:rsidRDefault="00174CD2" w:rsidP="00174CD2">
      <w:pPr>
        <w:jc w:val="both"/>
        <w:rPr>
          <w:rFonts w:cs="Arial"/>
          <w:szCs w:val="20"/>
        </w:rPr>
      </w:pPr>
    </w:p>
    <w:p w14:paraId="6FBF6770" w14:textId="04238F59" w:rsidR="00532371" w:rsidRPr="00E212F0" w:rsidRDefault="00532371" w:rsidP="00174CD2">
      <w:pPr>
        <w:jc w:val="both"/>
        <w:rPr>
          <w:b/>
          <w:bCs/>
        </w:rPr>
      </w:pPr>
      <w:r w:rsidRPr="00E212F0">
        <w:rPr>
          <w:b/>
          <w:bCs/>
        </w:rPr>
        <w:t>Template for the (normal) notification to IHI JU</w:t>
      </w:r>
    </w:p>
    <w:p w14:paraId="7CED0708" w14:textId="77777777" w:rsidR="00431022" w:rsidRDefault="00431022" w:rsidP="00683A45">
      <w:pPr>
        <w:pStyle w:val="BodyText"/>
      </w:pPr>
    </w:p>
    <w:p w14:paraId="1CF01EEA" w14:textId="4E85C540" w:rsidR="00532371" w:rsidRDefault="00532371" w:rsidP="00683A45">
      <w:pPr>
        <w:pStyle w:val="BodyText"/>
      </w:pPr>
      <w:r w:rsidRPr="009E6F3A">
        <w:t>Dear Executive Director,</w:t>
      </w:r>
    </w:p>
    <w:p w14:paraId="660EA0AC" w14:textId="77777777" w:rsidR="00174CD2" w:rsidRPr="009E6F3A" w:rsidRDefault="00174CD2" w:rsidP="00683A45">
      <w:pPr>
        <w:pStyle w:val="BodyText"/>
      </w:pPr>
    </w:p>
    <w:p w14:paraId="42DEA7C9" w14:textId="77777777" w:rsidR="00532371" w:rsidRPr="00572E06" w:rsidRDefault="00532371" w:rsidP="00683A45">
      <w:pPr>
        <w:pStyle w:val="BodyText"/>
      </w:pPr>
      <w:r w:rsidRPr="00572E06">
        <w:t xml:space="preserve">We are writing you to request a </w:t>
      </w:r>
      <w:r w:rsidRPr="00ED6B62">
        <w:rPr>
          <w:shd w:val="clear" w:color="auto" w:fill="D0E6E8" w:themeFill="background2"/>
        </w:rPr>
        <w:t>XX</w:t>
      </w:r>
      <w:r w:rsidRPr="00572E06">
        <w:t>-month, no-cost, extension, of the &lt;</w:t>
      </w:r>
      <w:r w:rsidRPr="00ED6B62">
        <w:rPr>
          <w:shd w:val="clear" w:color="auto" w:fill="D0E6E8" w:themeFill="background2"/>
        </w:rPr>
        <w:t>Acronym</w:t>
      </w:r>
      <w:r w:rsidRPr="00572E06">
        <w:t>&gt; project.</w:t>
      </w:r>
    </w:p>
    <w:p w14:paraId="062E8BC5" w14:textId="77777777" w:rsidR="00174CD2" w:rsidRDefault="00174CD2" w:rsidP="00683A45">
      <w:pPr>
        <w:pStyle w:val="BodyText"/>
      </w:pPr>
    </w:p>
    <w:p w14:paraId="72D7AD5F" w14:textId="5A36DFA4" w:rsidR="00532371" w:rsidRPr="00572E06" w:rsidRDefault="00532371" w:rsidP="00683A45">
      <w:pPr>
        <w:pStyle w:val="BodyText"/>
      </w:pPr>
      <w:r w:rsidRPr="00572E06">
        <w:t xml:space="preserve">This would mean that the new requested end date of the project will be the </w:t>
      </w:r>
      <w:r w:rsidRPr="00ED6B62">
        <w:rPr>
          <w:shd w:val="clear" w:color="auto" w:fill="D0E6E8" w:themeFill="background2"/>
        </w:rPr>
        <w:t>dd/mm/</w:t>
      </w:r>
      <w:proofErr w:type="spellStart"/>
      <w:r w:rsidRPr="00ED6B62">
        <w:rPr>
          <w:shd w:val="clear" w:color="auto" w:fill="D0E6E8" w:themeFill="background2"/>
        </w:rPr>
        <w:t>yyyy</w:t>
      </w:r>
      <w:proofErr w:type="spellEnd"/>
      <w:r w:rsidRPr="00683A45">
        <w:rPr>
          <w:shd w:val="clear" w:color="auto" w:fill="B3DDA5" w:themeFill="accent2" w:themeFillTint="66"/>
        </w:rPr>
        <w:t>.</w:t>
      </w:r>
    </w:p>
    <w:p w14:paraId="2A83C9FB" w14:textId="77777777" w:rsidR="00174CD2" w:rsidRDefault="00174CD2" w:rsidP="00683A45">
      <w:pPr>
        <w:pStyle w:val="BodyText"/>
        <w:rPr>
          <w:shd w:val="clear" w:color="auto" w:fill="D0E6E8" w:themeFill="background2"/>
        </w:rPr>
      </w:pPr>
    </w:p>
    <w:p w14:paraId="5723102B" w14:textId="42B4BB57" w:rsidR="00532371" w:rsidRPr="00572E06" w:rsidRDefault="00532371" w:rsidP="00683A45">
      <w:pPr>
        <w:pStyle w:val="BodyText"/>
      </w:pPr>
      <w:r w:rsidRPr="00ED6B62">
        <w:rPr>
          <w:shd w:val="clear" w:color="auto" w:fill="D0E6E8" w:themeFill="background2"/>
        </w:rPr>
        <w:t>We realise that this request could have the following impacts: e.g. later delivery and closing of the project, project objectives and their impacts, etc.</w:t>
      </w:r>
    </w:p>
    <w:p w14:paraId="19AC34BD" w14:textId="77777777" w:rsidR="00174CD2" w:rsidRDefault="00174CD2" w:rsidP="00683A45">
      <w:pPr>
        <w:pStyle w:val="BodyText"/>
      </w:pPr>
    </w:p>
    <w:p w14:paraId="773028CB" w14:textId="1CE85FB4" w:rsidR="00532371" w:rsidRPr="009E6F3A" w:rsidRDefault="00532371" w:rsidP="00683A45">
      <w:pPr>
        <w:pStyle w:val="BodyText"/>
      </w:pPr>
      <w:r w:rsidRPr="00572E06">
        <w:t>The main rationale for our extension request is/are listed below. The annex to this letter presents the status of the project and the list of delayed tasks and deliverables/milestones.</w:t>
      </w:r>
      <w:r w:rsidRPr="009E6F3A">
        <w:t xml:space="preserve">  </w:t>
      </w:r>
    </w:p>
    <w:p w14:paraId="29DFEB13" w14:textId="77777777" w:rsidR="00174CD2" w:rsidRDefault="00174CD2" w:rsidP="00683A45">
      <w:pPr>
        <w:shd w:val="clear" w:color="auto" w:fill="FFFFFF" w:themeFill="background1"/>
        <w:jc w:val="both"/>
        <w:rPr>
          <w:rFonts w:cs="Arial"/>
          <w:szCs w:val="20"/>
          <w:shd w:val="clear" w:color="auto" w:fill="D0E6E8" w:themeFill="background2"/>
        </w:rPr>
      </w:pPr>
    </w:p>
    <w:p w14:paraId="0D99F886" w14:textId="7E7000E9" w:rsidR="00532371" w:rsidRPr="00683A45" w:rsidRDefault="00532371" w:rsidP="00683A45">
      <w:pPr>
        <w:shd w:val="clear" w:color="auto" w:fill="FFFFFF" w:themeFill="background1"/>
        <w:jc w:val="both"/>
        <w:rPr>
          <w:rFonts w:cs="Arial"/>
          <w:szCs w:val="20"/>
        </w:rPr>
      </w:pPr>
      <w:r w:rsidRPr="00ED6B62">
        <w:rPr>
          <w:rFonts w:cs="Arial"/>
          <w:szCs w:val="20"/>
          <w:shd w:val="clear" w:color="auto" w:fill="D0E6E8" w:themeFill="background2"/>
        </w:rPr>
        <w:t>Please provide all information below:</w:t>
      </w:r>
    </w:p>
    <w:p w14:paraId="731A5377" w14:textId="77777777" w:rsidR="00ED6B62" w:rsidRPr="00ED6B62" w:rsidRDefault="00532371" w:rsidP="00506A2F">
      <w:pPr>
        <w:pStyle w:val="ListNumber"/>
        <w:numPr>
          <w:ilvl w:val="0"/>
          <w:numId w:val="42"/>
        </w:numPr>
        <w:spacing w:before="120" w:after="240"/>
        <w:rPr>
          <w:rFonts w:cs="Arial"/>
          <w:szCs w:val="20"/>
          <w:shd w:val="clear" w:color="auto" w:fill="D0E6E8" w:themeFill="background2"/>
        </w:rPr>
      </w:pPr>
      <w:r w:rsidRPr="00ED6B62">
        <w:rPr>
          <w:rFonts w:cs="Arial"/>
          <w:szCs w:val="20"/>
          <w:shd w:val="clear" w:color="auto" w:fill="D0E6E8" w:themeFill="background2"/>
        </w:rPr>
        <w:t>Explain the background and key reasons for asking for the extension.</w:t>
      </w:r>
    </w:p>
    <w:p w14:paraId="34E3B900" w14:textId="4970452B" w:rsidR="00532371" w:rsidRPr="00ED6B62" w:rsidRDefault="00532371" w:rsidP="00506A2F">
      <w:pPr>
        <w:pStyle w:val="ListNumber"/>
        <w:numPr>
          <w:ilvl w:val="0"/>
          <w:numId w:val="42"/>
        </w:numPr>
        <w:spacing w:before="120" w:after="240"/>
        <w:rPr>
          <w:rFonts w:cs="Arial"/>
          <w:szCs w:val="20"/>
          <w:shd w:val="clear" w:color="auto" w:fill="D0E6E8" w:themeFill="background2"/>
        </w:rPr>
      </w:pPr>
      <w:r w:rsidRPr="00ED6B62">
        <w:rPr>
          <w:rFonts w:cs="Arial"/>
          <w:szCs w:val="20"/>
          <w:shd w:val="clear" w:color="auto" w:fill="D0E6E8" w:themeFill="background2"/>
        </w:rPr>
        <w:t>Justify the requested duration of the extension.</w:t>
      </w:r>
    </w:p>
    <w:p w14:paraId="1F3CF3B8" w14:textId="77777777" w:rsidR="00532371" w:rsidRPr="00ED6B62" w:rsidRDefault="00532371" w:rsidP="00ED6B62">
      <w:pPr>
        <w:pStyle w:val="ListNumber"/>
        <w:numPr>
          <w:ilvl w:val="0"/>
          <w:numId w:val="42"/>
        </w:numPr>
        <w:spacing w:before="120" w:after="240"/>
        <w:rPr>
          <w:rFonts w:cs="Arial"/>
          <w:szCs w:val="20"/>
          <w:shd w:val="clear" w:color="auto" w:fill="D0E6E8" w:themeFill="background2"/>
        </w:rPr>
      </w:pPr>
      <w:r w:rsidRPr="00ED6B62">
        <w:rPr>
          <w:rFonts w:cs="Arial"/>
          <w:szCs w:val="20"/>
          <w:shd w:val="clear" w:color="auto" w:fill="D0E6E8" w:themeFill="background2"/>
        </w:rPr>
        <w:t>Explain how the beneficiaries tried to mitigate the situation causing the delay or need for extension.</w:t>
      </w:r>
    </w:p>
    <w:p w14:paraId="005E8E99" w14:textId="77777777" w:rsidR="00532371" w:rsidRPr="00ED6B62" w:rsidRDefault="00532371" w:rsidP="00ED6B62">
      <w:pPr>
        <w:pStyle w:val="ListNumber"/>
        <w:numPr>
          <w:ilvl w:val="0"/>
          <w:numId w:val="42"/>
        </w:numPr>
        <w:spacing w:before="120" w:after="240"/>
        <w:rPr>
          <w:rFonts w:cs="Arial"/>
          <w:szCs w:val="20"/>
          <w:shd w:val="clear" w:color="auto" w:fill="D0E6E8" w:themeFill="background2"/>
        </w:rPr>
      </w:pPr>
      <w:r w:rsidRPr="00ED6B62">
        <w:rPr>
          <w:rFonts w:cs="Arial"/>
          <w:szCs w:val="20"/>
          <w:shd w:val="clear" w:color="auto" w:fill="D0E6E8" w:themeFill="background2"/>
        </w:rPr>
        <w:t xml:space="preserve">Explain the essentiality of your request and the consequences in case the extension is not granted (refer clearly to project objectives AND impacts as in the </w:t>
      </w:r>
      <w:proofErr w:type="spellStart"/>
      <w:r w:rsidRPr="00ED6B62">
        <w:rPr>
          <w:rFonts w:cs="Arial"/>
          <w:szCs w:val="20"/>
          <w:shd w:val="clear" w:color="auto" w:fill="D0E6E8" w:themeFill="background2"/>
        </w:rPr>
        <w:t>DoA</w:t>
      </w:r>
      <w:proofErr w:type="spellEnd"/>
      <w:r w:rsidRPr="00ED6B62">
        <w:rPr>
          <w:rFonts w:cs="Arial"/>
          <w:szCs w:val="20"/>
          <w:shd w:val="clear" w:color="auto" w:fill="D0E6E8" w:themeFill="background2"/>
        </w:rPr>
        <w:t>).</w:t>
      </w:r>
    </w:p>
    <w:p w14:paraId="46913243" w14:textId="77777777" w:rsidR="00532371" w:rsidRPr="00ED6B62" w:rsidRDefault="00532371" w:rsidP="00ED6B62">
      <w:pPr>
        <w:pStyle w:val="ListNumber"/>
        <w:numPr>
          <w:ilvl w:val="0"/>
          <w:numId w:val="42"/>
        </w:numPr>
        <w:spacing w:before="120" w:after="240"/>
        <w:rPr>
          <w:rFonts w:cs="Arial"/>
          <w:szCs w:val="20"/>
          <w:shd w:val="clear" w:color="auto" w:fill="D0E6E8" w:themeFill="background2"/>
        </w:rPr>
      </w:pPr>
      <w:r w:rsidRPr="00ED6B62">
        <w:rPr>
          <w:rFonts w:cs="Arial"/>
          <w:szCs w:val="20"/>
          <w:shd w:val="clear" w:color="auto" w:fill="D0E6E8" w:themeFill="background2"/>
        </w:rPr>
        <w:t>Confirm and justify that the objectives of the projects remain achievable and scientifically relevant within the new planned timelines.</w:t>
      </w:r>
    </w:p>
    <w:p w14:paraId="4B421466" w14:textId="060310F3" w:rsidR="00532371" w:rsidRPr="00ED6B62" w:rsidRDefault="00532371" w:rsidP="00ED6B62">
      <w:pPr>
        <w:pStyle w:val="ListNumber"/>
        <w:numPr>
          <w:ilvl w:val="0"/>
          <w:numId w:val="42"/>
        </w:numPr>
        <w:spacing w:before="120" w:after="240"/>
        <w:rPr>
          <w:rFonts w:cs="Arial"/>
          <w:szCs w:val="20"/>
          <w:shd w:val="clear" w:color="auto" w:fill="D0E6E8" w:themeFill="background2"/>
        </w:rPr>
      </w:pPr>
      <w:r w:rsidRPr="00ED6B62">
        <w:rPr>
          <w:rFonts w:cs="Arial"/>
          <w:szCs w:val="20"/>
          <w:shd w:val="clear" w:color="auto" w:fill="D0E6E8" w:themeFill="background2"/>
        </w:rPr>
        <w:t xml:space="preserve">Comment on the way resources have been managed so far (IMI2 </w:t>
      </w:r>
      <w:r w:rsidR="00CA2D09">
        <w:rPr>
          <w:rFonts w:cs="Arial"/>
          <w:szCs w:val="20"/>
          <w:shd w:val="clear" w:color="auto" w:fill="D0E6E8" w:themeFill="background2"/>
        </w:rPr>
        <w:t xml:space="preserve">JU </w:t>
      </w:r>
      <w:r w:rsidRPr="00ED6B62">
        <w:rPr>
          <w:rFonts w:cs="Arial"/>
          <w:szCs w:val="20"/>
          <w:shd w:val="clear" w:color="auto" w:fill="D0E6E8" w:themeFill="background2"/>
        </w:rPr>
        <w:t xml:space="preserve">funding and EFPIA [and Associated Partner] contributions) and confirm that all partners have agreed to the extension and are aware that also the final payment will be delayed accordingly. </w:t>
      </w:r>
    </w:p>
    <w:p w14:paraId="41157009" w14:textId="77777777" w:rsidR="00532371" w:rsidRPr="00ED6B62" w:rsidRDefault="00532371" w:rsidP="00ED6B62">
      <w:pPr>
        <w:pStyle w:val="ListNumber"/>
        <w:numPr>
          <w:ilvl w:val="0"/>
          <w:numId w:val="42"/>
        </w:numPr>
        <w:spacing w:before="120" w:after="240"/>
        <w:rPr>
          <w:rFonts w:cs="Arial"/>
          <w:szCs w:val="20"/>
          <w:shd w:val="clear" w:color="auto" w:fill="D0E6E8" w:themeFill="background2"/>
        </w:rPr>
      </w:pPr>
      <w:r w:rsidRPr="00ED6B62">
        <w:rPr>
          <w:rFonts w:cs="Arial"/>
          <w:szCs w:val="20"/>
          <w:shd w:val="clear" w:color="auto" w:fill="D0E6E8" w:themeFill="background2"/>
        </w:rPr>
        <w:t>Confirm that partners are able to continue with the project until the extended end date and all governance activities can continue as planned.</w:t>
      </w:r>
    </w:p>
    <w:p w14:paraId="6E77E115" w14:textId="77777777" w:rsidR="00532371" w:rsidRPr="009E6F3A" w:rsidRDefault="00532371" w:rsidP="00683A45">
      <w:pPr>
        <w:pStyle w:val="BodyText"/>
      </w:pPr>
      <w:r w:rsidRPr="009E6F3A">
        <w:t>We can provide additional background information about this request if needed.</w:t>
      </w:r>
    </w:p>
    <w:p w14:paraId="608494DF" w14:textId="77777777" w:rsidR="00174CD2" w:rsidRDefault="00174CD2" w:rsidP="00683A45">
      <w:pPr>
        <w:pStyle w:val="BodyText"/>
      </w:pPr>
    </w:p>
    <w:p w14:paraId="0802DE57" w14:textId="2043B507" w:rsidR="00532371" w:rsidRPr="009E6F3A" w:rsidRDefault="00532371" w:rsidP="00683A45">
      <w:pPr>
        <w:pStyle w:val="BodyText"/>
      </w:pPr>
      <w:r w:rsidRPr="009E6F3A">
        <w:t xml:space="preserve">Sincerely, on behalf the </w:t>
      </w:r>
      <w:r w:rsidRPr="00ED6B62">
        <w:rPr>
          <w:shd w:val="clear" w:color="auto" w:fill="D0E6E8" w:themeFill="background2"/>
        </w:rPr>
        <w:t>&lt;Acronym project&gt;</w:t>
      </w:r>
      <w:r w:rsidRPr="009E6F3A">
        <w:t xml:space="preserve"> Consortium,</w:t>
      </w:r>
    </w:p>
    <w:p w14:paraId="73BD27D3" w14:textId="77777777" w:rsidR="00174CD2" w:rsidRDefault="00174CD2" w:rsidP="00683A45">
      <w:pPr>
        <w:pStyle w:val="BodyText"/>
        <w:rPr>
          <w:shd w:val="clear" w:color="auto" w:fill="D0E6E8" w:themeFill="background2"/>
        </w:rPr>
      </w:pPr>
    </w:p>
    <w:p w14:paraId="71185EE2" w14:textId="59502C37" w:rsidR="00532371" w:rsidRPr="009E6F3A" w:rsidRDefault="00532371" w:rsidP="00683A45">
      <w:pPr>
        <w:pStyle w:val="BodyText"/>
      </w:pPr>
      <w:r w:rsidRPr="00ED6B62">
        <w:rPr>
          <w:shd w:val="clear" w:color="auto" w:fill="D0E6E8" w:themeFill="background2"/>
        </w:rPr>
        <w:t>&lt;Name of the Coordinator&gt;</w:t>
      </w:r>
    </w:p>
    <w:p w14:paraId="17A11E56" w14:textId="77777777" w:rsidR="00174CD2" w:rsidRDefault="00174CD2" w:rsidP="00683A45">
      <w:pPr>
        <w:jc w:val="both"/>
        <w:rPr>
          <w:rFonts w:cs="Arial"/>
          <w:b/>
          <w:szCs w:val="20"/>
        </w:rPr>
      </w:pPr>
    </w:p>
    <w:p w14:paraId="6D65E739" w14:textId="77777777" w:rsidR="00174CD2" w:rsidRDefault="00174CD2" w:rsidP="00683A45">
      <w:pPr>
        <w:jc w:val="both"/>
        <w:rPr>
          <w:rFonts w:cs="Arial"/>
          <w:b/>
          <w:szCs w:val="20"/>
        </w:rPr>
      </w:pPr>
    </w:p>
    <w:p w14:paraId="1A4C2897" w14:textId="77777777" w:rsidR="00174CD2" w:rsidRDefault="00174CD2" w:rsidP="00683A45">
      <w:pPr>
        <w:jc w:val="both"/>
        <w:rPr>
          <w:rFonts w:cs="Arial"/>
          <w:b/>
          <w:szCs w:val="20"/>
        </w:rPr>
      </w:pPr>
    </w:p>
    <w:p w14:paraId="6D053730" w14:textId="77777777" w:rsidR="00174CD2" w:rsidRDefault="00174CD2" w:rsidP="00683A45">
      <w:pPr>
        <w:jc w:val="both"/>
        <w:rPr>
          <w:rFonts w:cs="Arial"/>
          <w:b/>
          <w:szCs w:val="20"/>
        </w:rPr>
      </w:pPr>
    </w:p>
    <w:p w14:paraId="67D4169B" w14:textId="77777777" w:rsidR="00174CD2" w:rsidRDefault="00174CD2" w:rsidP="00683A45">
      <w:pPr>
        <w:jc w:val="both"/>
        <w:rPr>
          <w:rFonts w:cs="Arial"/>
          <w:b/>
          <w:szCs w:val="20"/>
        </w:rPr>
      </w:pPr>
    </w:p>
    <w:p w14:paraId="5964AFA2" w14:textId="7C230DC4" w:rsidR="00532371" w:rsidRPr="009E6F3A" w:rsidRDefault="00532371" w:rsidP="00683A45">
      <w:pPr>
        <w:jc w:val="both"/>
        <w:rPr>
          <w:rFonts w:cs="Arial"/>
          <w:b/>
          <w:szCs w:val="20"/>
        </w:rPr>
      </w:pPr>
      <w:r w:rsidRPr="009E6F3A">
        <w:rPr>
          <w:rFonts w:cs="Arial"/>
          <w:b/>
          <w:szCs w:val="20"/>
        </w:rPr>
        <w:t>Annex</w:t>
      </w:r>
    </w:p>
    <w:p w14:paraId="06B2C767" w14:textId="77777777" w:rsidR="00532371" w:rsidRPr="00424AD2" w:rsidRDefault="00532371" w:rsidP="00683A45">
      <w:pPr>
        <w:jc w:val="both"/>
        <w:rPr>
          <w:rFonts w:cs="Arial"/>
          <w:i/>
          <w:szCs w:val="20"/>
        </w:rPr>
      </w:pPr>
      <w:r w:rsidRPr="00ED6B62">
        <w:rPr>
          <w:rFonts w:cs="Arial"/>
          <w:i/>
          <w:szCs w:val="20"/>
          <w:shd w:val="clear" w:color="auto" w:fill="D0E6E8" w:themeFill="background2"/>
        </w:rPr>
        <w:t>Please provide a summary on the status of the project so far.</w:t>
      </w:r>
    </w:p>
    <w:p w14:paraId="13985CF7" w14:textId="77777777" w:rsidR="00532371" w:rsidRPr="009E6F3A" w:rsidRDefault="00532371" w:rsidP="00683A45">
      <w:pPr>
        <w:jc w:val="both"/>
        <w:rPr>
          <w:rFonts w:cs="Arial"/>
          <w:i/>
          <w:szCs w:val="20"/>
        </w:rPr>
      </w:pPr>
      <w:r w:rsidRPr="00ED6B62">
        <w:rPr>
          <w:rFonts w:cs="Arial"/>
          <w:i/>
          <w:szCs w:val="20"/>
          <w:shd w:val="clear" w:color="auto" w:fill="D0E6E8" w:themeFill="background2"/>
        </w:rPr>
        <w:t>List all delayed tasks/deliverables/milestones for each WP and provide new timelines.</w:t>
      </w:r>
    </w:p>
    <w:p w14:paraId="57331917" w14:textId="77777777" w:rsidR="00532371" w:rsidRDefault="00532371">
      <w:pPr>
        <w:spacing w:before="0" w:after="0"/>
      </w:pPr>
    </w:p>
    <w:tbl>
      <w:tblPr>
        <w:tblStyle w:val="IMItable1"/>
        <w:tblW w:w="0" w:type="auto"/>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6" w:space="0" w:color="008AAF" w:themeColor="accent4"/>
          <w:insideV w:val="single" w:sz="6" w:space="0" w:color="008AAF" w:themeColor="accent4"/>
        </w:tblBorders>
        <w:tblLook w:val="0420" w:firstRow="1" w:lastRow="0" w:firstColumn="0" w:lastColumn="0" w:noHBand="0" w:noVBand="1"/>
      </w:tblPr>
      <w:tblGrid>
        <w:gridCol w:w="911"/>
        <w:gridCol w:w="4904"/>
        <w:gridCol w:w="2841"/>
      </w:tblGrid>
      <w:tr w:rsidR="00532371" w:rsidRPr="009E6F3A" w14:paraId="5E8CCD27" w14:textId="77777777" w:rsidTr="00ED6B62">
        <w:trPr>
          <w:cnfStyle w:val="100000000000" w:firstRow="1" w:lastRow="0" w:firstColumn="0" w:lastColumn="0" w:oddVBand="0" w:evenVBand="0" w:oddHBand="0" w:evenHBand="0" w:firstRowFirstColumn="0" w:firstRowLastColumn="0" w:lastRowFirstColumn="0" w:lastRowLastColumn="0"/>
        </w:trPr>
        <w:tc>
          <w:tcPr>
            <w:tcW w:w="911" w:type="dxa"/>
          </w:tcPr>
          <w:p w14:paraId="5E566B62" w14:textId="77777777" w:rsidR="00532371" w:rsidRPr="009E6F3A" w:rsidRDefault="00532371" w:rsidP="00683A45">
            <w:pPr>
              <w:jc w:val="center"/>
              <w:rPr>
                <w:rFonts w:cs="Arial"/>
                <w:b w:val="0"/>
                <w:szCs w:val="20"/>
              </w:rPr>
            </w:pPr>
            <w:r w:rsidRPr="009E6F3A">
              <w:rPr>
                <w:rFonts w:cs="Arial"/>
                <w:szCs w:val="20"/>
              </w:rPr>
              <w:t>WPs</w:t>
            </w:r>
          </w:p>
        </w:tc>
        <w:tc>
          <w:tcPr>
            <w:tcW w:w="4904" w:type="dxa"/>
          </w:tcPr>
          <w:p w14:paraId="34627B40" w14:textId="77777777" w:rsidR="00532371" w:rsidRPr="009E6F3A" w:rsidRDefault="00532371" w:rsidP="00683A45">
            <w:pPr>
              <w:jc w:val="center"/>
              <w:rPr>
                <w:rFonts w:cs="Arial"/>
                <w:b w:val="0"/>
                <w:szCs w:val="20"/>
              </w:rPr>
            </w:pPr>
            <w:r w:rsidRPr="009E6F3A">
              <w:rPr>
                <w:rFonts w:cs="Arial"/>
                <w:szCs w:val="20"/>
              </w:rPr>
              <w:t>Tasks/deliverable/milestone</w:t>
            </w:r>
          </w:p>
        </w:tc>
        <w:tc>
          <w:tcPr>
            <w:tcW w:w="2841" w:type="dxa"/>
          </w:tcPr>
          <w:p w14:paraId="411F0843" w14:textId="77777777" w:rsidR="00532371" w:rsidRPr="009E6F3A" w:rsidRDefault="00532371" w:rsidP="00683A45">
            <w:pPr>
              <w:jc w:val="center"/>
              <w:rPr>
                <w:rFonts w:cs="Arial"/>
                <w:b w:val="0"/>
                <w:szCs w:val="20"/>
              </w:rPr>
            </w:pPr>
            <w:r w:rsidRPr="009E6F3A">
              <w:rPr>
                <w:rFonts w:cs="Arial"/>
                <w:szCs w:val="20"/>
              </w:rPr>
              <w:t>Month</w:t>
            </w:r>
          </w:p>
        </w:tc>
      </w:tr>
      <w:tr w:rsidR="00532371" w:rsidRPr="009E6F3A" w14:paraId="3A58720D" w14:textId="77777777" w:rsidTr="00ED6B62">
        <w:trPr>
          <w:cnfStyle w:val="000000100000" w:firstRow="0" w:lastRow="0" w:firstColumn="0" w:lastColumn="0" w:oddVBand="0" w:evenVBand="0" w:oddHBand="1" w:evenHBand="0" w:firstRowFirstColumn="0" w:firstRowLastColumn="0" w:lastRowFirstColumn="0" w:lastRowLastColumn="0"/>
        </w:trPr>
        <w:tc>
          <w:tcPr>
            <w:tcW w:w="911" w:type="dxa"/>
          </w:tcPr>
          <w:p w14:paraId="5AA730B3" w14:textId="77777777" w:rsidR="00532371" w:rsidRPr="009E6F3A" w:rsidRDefault="00532371" w:rsidP="0095487C">
            <w:pPr>
              <w:jc w:val="both"/>
              <w:rPr>
                <w:rFonts w:cs="Arial"/>
                <w:i/>
                <w:szCs w:val="20"/>
              </w:rPr>
            </w:pPr>
          </w:p>
        </w:tc>
        <w:tc>
          <w:tcPr>
            <w:tcW w:w="4904" w:type="dxa"/>
          </w:tcPr>
          <w:p w14:paraId="5B043391" w14:textId="77777777" w:rsidR="00532371" w:rsidRPr="009E6F3A" w:rsidRDefault="00532371" w:rsidP="0095487C">
            <w:pPr>
              <w:jc w:val="both"/>
              <w:rPr>
                <w:rFonts w:cs="Arial"/>
                <w:i/>
                <w:szCs w:val="20"/>
              </w:rPr>
            </w:pPr>
          </w:p>
        </w:tc>
        <w:tc>
          <w:tcPr>
            <w:tcW w:w="2841" w:type="dxa"/>
          </w:tcPr>
          <w:p w14:paraId="4B3B3B22" w14:textId="77777777" w:rsidR="00532371" w:rsidRPr="009E6F3A" w:rsidRDefault="00532371" w:rsidP="0095487C">
            <w:pPr>
              <w:jc w:val="both"/>
              <w:rPr>
                <w:rFonts w:cs="Arial"/>
                <w:i/>
                <w:szCs w:val="20"/>
              </w:rPr>
            </w:pPr>
          </w:p>
        </w:tc>
      </w:tr>
      <w:tr w:rsidR="00532371" w:rsidRPr="009E6F3A" w14:paraId="7B996877" w14:textId="77777777" w:rsidTr="00ED6B62">
        <w:tc>
          <w:tcPr>
            <w:tcW w:w="911" w:type="dxa"/>
          </w:tcPr>
          <w:p w14:paraId="6E1C295F" w14:textId="77777777" w:rsidR="00532371" w:rsidRPr="009E6F3A" w:rsidRDefault="00532371" w:rsidP="0095487C">
            <w:pPr>
              <w:jc w:val="both"/>
              <w:rPr>
                <w:rFonts w:cs="Arial"/>
                <w:i/>
                <w:szCs w:val="20"/>
              </w:rPr>
            </w:pPr>
          </w:p>
        </w:tc>
        <w:tc>
          <w:tcPr>
            <w:tcW w:w="4904" w:type="dxa"/>
          </w:tcPr>
          <w:p w14:paraId="496C1ABF" w14:textId="77777777" w:rsidR="00532371" w:rsidRPr="009E6F3A" w:rsidRDefault="00532371" w:rsidP="0095487C">
            <w:pPr>
              <w:jc w:val="both"/>
              <w:rPr>
                <w:rFonts w:cs="Arial"/>
                <w:i/>
                <w:szCs w:val="20"/>
              </w:rPr>
            </w:pPr>
          </w:p>
        </w:tc>
        <w:tc>
          <w:tcPr>
            <w:tcW w:w="2841" w:type="dxa"/>
          </w:tcPr>
          <w:p w14:paraId="534AE754" w14:textId="77777777" w:rsidR="00532371" w:rsidRPr="009E6F3A" w:rsidRDefault="00532371" w:rsidP="0095487C">
            <w:pPr>
              <w:jc w:val="both"/>
              <w:rPr>
                <w:rFonts w:cs="Arial"/>
                <w:i/>
                <w:szCs w:val="20"/>
              </w:rPr>
            </w:pPr>
          </w:p>
        </w:tc>
      </w:tr>
      <w:tr w:rsidR="00532371" w:rsidRPr="009E6F3A" w14:paraId="53632474" w14:textId="77777777" w:rsidTr="00ED6B62">
        <w:trPr>
          <w:cnfStyle w:val="000000100000" w:firstRow="0" w:lastRow="0" w:firstColumn="0" w:lastColumn="0" w:oddVBand="0" w:evenVBand="0" w:oddHBand="1" w:evenHBand="0" w:firstRowFirstColumn="0" w:firstRowLastColumn="0" w:lastRowFirstColumn="0" w:lastRowLastColumn="0"/>
        </w:trPr>
        <w:tc>
          <w:tcPr>
            <w:tcW w:w="911" w:type="dxa"/>
          </w:tcPr>
          <w:p w14:paraId="47498D19" w14:textId="77777777" w:rsidR="00532371" w:rsidRPr="009E6F3A" w:rsidRDefault="00532371" w:rsidP="0095487C">
            <w:pPr>
              <w:jc w:val="both"/>
              <w:rPr>
                <w:rFonts w:cs="Arial"/>
                <w:i/>
                <w:szCs w:val="20"/>
              </w:rPr>
            </w:pPr>
          </w:p>
        </w:tc>
        <w:tc>
          <w:tcPr>
            <w:tcW w:w="4904" w:type="dxa"/>
          </w:tcPr>
          <w:p w14:paraId="6BB6D943" w14:textId="77777777" w:rsidR="00532371" w:rsidRPr="009E6F3A" w:rsidRDefault="00532371" w:rsidP="0095487C">
            <w:pPr>
              <w:jc w:val="both"/>
              <w:rPr>
                <w:rFonts w:cs="Arial"/>
                <w:i/>
                <w:szCs w:val="20"/>
              </w:rPr>
            </w:pPr>
          </w:p>
        </w:tc>
        <w:tc>
          <w:tcPr>
            <w:tcW w:w="2841" w:type="dxa"/>
          </w:tcPr>
          <w:p w14:paraId="60B9CFBB" w14:textId="77777777" w:rsidR="00532371" w:rsidRPr="009E6F3A" w:rsidRDefault="00532371" w:rsidP="0095487C">
            <w:pPr>
              <w:jc w:val="both"/>
              <w:rPr>
                <w:rFonts w:cs="Arial"/>
                <w:i/>
                <w:szCs w:val="20"/>
              </w:rPr>
            </w:pPr>
          </w:p>
        </w:tc>
      </w:tr>
    </w:tbl>
    <w:p w14:paraId="1D7A6915" w14:textId="77777777" w:rsidR="00532371" w:rsidRDefault="00532371">
      <w:pPr>
        <w:spacing w:before="0" w:after="0"/>
      </w:pPr>
    </w:p>
    <w:p w14:paraId="7C1E1687" w14:textId="77777777" w:rsidR="00532371" w:rsidRDefault="00532371">
      <w:pPr>
        <w:spacing w:before="0" w:after="0"/>
      </w:pPr>
      <w:r>
        <w:br w:type="page"/>
      </w:r>
    </w:p>
    <w:p w14:paraId="29533952" w14:textId="77777777" w:rsidR="00532371" w:rsidRPr="009E6F3A" w:rsidRDefault="00532371" w:rsidP="00E212F0">
      <w:pPr>
        <w:pStyle w:val="Heading1B"/>
      </w:pPr>
      <w:bookmarkStart w:id="70" w:name="_Toc102561077"/>
      <w:bookmarkStart w:id="71" w:name="_Toc102574220"/>
      <w:r w:rsidRPr="009E6F3A">
        <w:lastRenderedPageBreak/>
        <w:t xml:space="preserve">Annex 1 – Amendment </w:t>
      </w:r>
      <w:r>
        <w:t>c</w:t>
      </w:r>
      <w:r w:rsidRPr="009E6F3A">
        <w:t>lauses</w:t>
      </w:r>
      <w:bookmarkEnd w:id="70"/>
      <w:bookmarkEnd w:id="71"/>
    </w:p>
    <w:p w14:paraId="78CAD76D" w14:textId="77777777" w:rsidR="00532371" w:rsidRDefault="00532371">
      <w:pPr>
        <w:spacing w:before="0" w:after="0"/>
      </w:pPr>
    </w:p>
    <w:p w14:paraId="18B76C3B" w14:textId="77777777" w:rsidR="00532371" w:rsidRDefault="00532371">
      <w:pPr>
        <w:spacing w:before="0" w:after="0"/>
      </w:pPr>
    </w:p>
    <w:tbl>
      <w:tblPr>
        <w:tblStyle w:val="IMItable1"/>
        <w:tblW w:w="9405" w:type="dxa"/>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6" w:space="0" w:color="008AAF" w:themeColor="accent4"/>
          <w:insideV w:val="single" w:sz="6" w:space="0" w:color="008AAF" w:themeColor="accent4"/>
        </w:tblBorders>
        <w:tblLook w:val="04A0" w:firstRow="1" w:lastRow="0" w:firstColumn="1" w:lastColumn="0" w:noHBand="0" w:noVBand="1"/>
      </w:tblPr>
      <w:tblGrid>
        <w:gridCol w:w="2122"/>
        <w:gridCol w:w="7283"/>
      </w:tblGrid>
      <w:tr w:rsidR="00532371" w:rsidRPr="009E6F3A" w14:paraId="46DF2FF5" w14:textId="77777777" w:rsidTr="00174CD2">
        <w:trPr>
          <w:cnfStyle w:val="100000000000" w:firstRow="1" w:lastRow="0" w:firstColumn="0" w:lastColumn="0" w:oddVBand="0" w:evenVBand="0" w:oddHBand="0" w:evenHBand="0" w:firstRowFirstColumn="0" w:firstRowLastColumn="0" w:lastRowFirstColumn="0" w:lastRowLastColumn="0"/>
          <w:trHeight w:val="904"/>
        </w:trPr>
        <w:tc>
          <w:tcPr>
            <w:cnfStyle w:val="001000000000" w:firstRow="0" w:lastRow="0" w:firstColumn="1" w:lastColumn="0" w:oddVBand="0" w:evenVBand="0" w:oddHBand="0" w:evenHBand="0" w:firstRowFirstColumn="0" w:firstRowLastColumn="0" w:lastRowFirstColumn="0" w:lastRowLastColumn="0"/>
            <w:tcW w:w="2122" w:type="dxa"/>
            <w:vAlign w:val="center"/>
            <w:hideMark/>
          </w:tcPr>
          <w:p w14:paraId="4FBFE22F" w14:textId="77777777" w:rsidR="00532371" w:rsidRPr="00174CD2" w:rsidRDefault="00532371" w:rsidP="00174CD2">
            <w:pPr>
              <w:jc w:val="center"/>
              <w:rPr>
                <w:rFonts w:cs="Arial"/>
                <w:sz w:val="22"/>
              </w:rPr>
            </w:pPr>
            <w:r w:rsidRPr="00174CD2">
              <w:rPr>
                <w:sz w:val="22"/>
              </w:rPr>
              <w:br w:type="page"/>
            </w:r>
            <w:r w:rsidRPr="00174CD2">
              <w:rPr>
                <w:rFonts w:cs="Arial"/>
                <w:sz w:val="22"/>
              </w:rPr>
              <w:t>Amendment clauses</w:t>
            </w:r>
          </w:p>
          <w:p w14:paraId="0F54FB3F" w14:textId="77777777" w:rsidR="00532371" w:rsidRPr="00174CD2" w:rsidRDefault="00532371" w:rsidP="00174CD2">
            <w:pPr>
              <w:jc w:val="center"/>
              <w:rPr>
                <w:rFonts w:cs="Arial"/>
                <w:sz w:val="22"/>
              </w:rPr>
            </w:pPr>
          </w:p>
        </w:tc>
        <w:tc>
          <w:tcPr>
            <w:tcW w:w="7283" w:type="dxa"/>
            <w:vAlign w:val="center"/>
            <w:hideMark/>
          </w:tcPr>
          <w:p w14:paraId="4A374F04" w14:textId="77777777" w:rsidR="00532371" w:rsidRPr="00174CD2" w:rsidRDefault="00532371" w:rsidP="00174CD2">
            <w:pPr>
              <w:jc w:val="center"/>
              <w:cnfStyle w:val="100000000000" w:firstRow="1" w:lastRow="0" w:firstColumn="0" w:lastColumn="0" w:oddVBand="0" w:evenVBand="0" w:oddHBand="0" w:evenHBand="0" w:firstRowFirstColumn="0" w:firstRowLastColumn="0" w:lastRowFirstColumn="0" w:lastRowLastColumn="0"/>
              <w:rPr>
                <w:rFonts w:cs="Arial"/>
                <w:sz w:val="22"/>
              </w:rPr>
            </w:pPr>
            <w:r w:rsidRPr="00174CD2">
              <w:rPr>
                <w:rFonts w:cs="Arial"/>
                <w:sz w:val="22"/>
              </w:rPr>
              <w:t>Description</w:t>
            </w:r>
          </w:p>
        </w:tc>
      </w:tr>
      <w:tr w:rsidR="00532371" w:rsidRPr="009E6F3A" w14:paraId="4BB8FD5F"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B3FAC3B" w14:textId="77777777" w:rsidR="00532371" w:rsidRPr="009E6F3A" w:rsidRDefault="00532371" w:rsidP="00E212F0">
            <w:pPr>
              <w:jc w:val="center"/>
              <w:textAlignment w:val="bottom"/>
              <w:rPr>
                <w:rFonts w:cs="Arial"/>
                <w:sz w:val="18"/>
                <w:szCs w:val="18"/>
              </w:rPr>
            </w:pPr>
            <w:r w:rsidRPr="009E6F3A">
              <w:rPr>
                <w:rFonts w:cs="Arial"/>
                <w:bCs w:val="0"/>
                <w:sz w:val="18"/>
                <w:szCs w:val="18"/>
              </w:rPr>
              <w:t>AT1</w:t>
            </w:r>
          </w:p>
        </w:tc>
        <w:tc>
          <w:tcPr>
            <w:tcW w:w="7283" w:type="dxa"/>
            <w:noWrap/>
            <w:hideMark/>
          </w:tcPr>
          <w:p w14:paraId="54BF58A8"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Removal of beneficiaries due to their non-accession to the GA</w:t>
            </w:r>
          </w:p>
        </w:tc>
      </w:tr>
      <w:tr w:rsidR="00532371" w:rsidRPr="009E6F3A" w14:paraId="1BBF29E7"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12DD0546" w14:textId="77777777" w:rsidR="00532371" w:rsidRPr="009E6F3A" w:rsidRDefault="00532371" w:rsidP="00E212F0">
            <w:pPr>
              <w:jc w:val="center"/>
              <w:textAlignment w:val="bottom"/>
              <w:rPr>
                <w:rFonts w:cs="Arial"/>
                <w:sz w:val="18"/>
                <w:szCs w:val="18"/>
              </w:rPr>
            </w:pPr>
            <w:r w:rsidRPr="009E6F3A">
              <w:rPr>
                <w:rFonts w:cs="Arial"/>
                <w:sz w:val="18"/>
                <w:szCs w:val="18"/>
              </w:rPr>
              <w:t>AT2</w:t>
            </w:r>
          </w:p>
        </w:tc>
        <w:tc>
          <w:tcPr>
            <w:tcW w:w="7283" w:type="dxa"/>
            <w:noWrap/>
            <w:hideMark/>
          </w:tcPr>
          <w:p w14:paraId="44200727"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Removal of a beneficiary whose participation was terminated</w:t>
            </w:r>
          </w:p>
        </w:tc>
      </w:tr>
      <w:tr w:rsidR="00532371" w:rsidRPr="009E6F3A" w14:paraId="603518EF"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FB74861" w14:textId="77777777" w:rsidR="00532371" w:rsidRPr="009E6F3A" w:rsidRDefault="00532371" w:rsidP="00E212F0">
            <w:pPr>
              <w:jc w:val="center"/>
              <w:textAlignment w:val="bottom"/>
              <w:rPr>
                <w:rFonts w:cs="Arial"/>
                <w:sz w:val="18"/>
                <w:szCs w:val="18"/>
              </w:rPr>
            </w:pPr>
            <w:r w:rsidRPr="009E6F3A">
              <w:rPr>
                <w:rFonts w:cs="Arial"/>
                <w:sz w:val="18"/>
                <w:szCs w:val="18"/>
              </w:rPr>
              <w:t>AT3</w:t>
            </w:r>
          </w:p>
        </w:tc>
        <w:tc>
          <w:tcPr>
            <w:tcW w:w="7283" w:type="dxa"/>
            <w:noWrap/>
            <w:hideMark/>
          </w:tcPr>
          <w:p w14:paraId="05607354"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Addition of a new beneficiary</w:t>
            </w:r>
          </w:p>
        </w:tc>
      </w:tr>
      <w:tr w:rsidR="00532371" w:rsidRPr="009E6F3A" w14:paraId="73703620"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700A643C" w14:textId="77777777" w:rsidR="00532371" w:rsidRPr="009E6F3A" w:rsidRDefault="00532371" w:rsidP="00E212F0">
            <w:pPr>
              <w:jc w:val="center"/>
              <w:textAlignment w:val="bottom"/>
              <w:rPr>
                <w:rFonts w:cs="Arial"/>
                <w:sz w:val="18"/>
                <w:szCs w:val="18"/>
              </w:rPr>
            </w:pPr>
            <w:r w:rsidRPr="009E6F3A">
              <w:rPr>
                <w:rFonts w:cs="Arial"/>
                <w:sz w:val="18"/>
                <w:szCs w:val="18"/>
              </w:rPr>
              <w:t>AT4</w:t>
            </w:r>
          </w:p>
        </w:tc>
        <w:tc>
          <w:tcPr>
            <w:tcW w:w="7283" w:type="dxa"/>
            <w:noWrap/>
            <w:hideMark/>
          </w:tcPr>
          <w:p w14:paraId="59B442B6"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of beneficiary due to partial takeover</w:t>
            </w:r>
          </w:p>
        </w:tc>
      </w:tr>
      <w:tr w:rsidR="00532371" w:rsidRPr="009E6F3A" w14:paraId="64AFB15D"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2D96D0D" w14:textId="77777777" w:rsidR="00532371" w:rsidRPr="009E6F3A" w:rsidRDefault="00532371" w:rsidP="00E212F0">
            <w:pPr>
              <w:jc w:val="center"/>
              <w:textAlignment w:val="bottom"/>
              <w:rPr>
                <w:rFonts w:cs="Arial"/>
                <w:sz w:val="18"/>
                <w:szCs w:val="18"/>
              </w:rPr>
            </w:pPr>
            <w:r w:rsidRPr="009E6F3A">
              <w:rPr>
                <w:rFonts w:cs="Arial"/>
                <w:sz w:val="18"/>
                <w:szCs w:val="18"/>
              </w:rPr>
              <w:t>AT5a</w:t>
            </w:r>
          </w:p>
        </w:tc>
        <w:tc>
          <w:tcPr>
            <w:tcW w:w="7283" w:type="dxa"/>
            <w:noWrap/>
            <w:hideMark/>
          </w:tcPr>
          <w:p w14:paraId="5A395646"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Removal of a linked third party</w:t>
            </w:r>
          </w:p>
        </w:tc>
      </w:tr>
      <w:tr w:rsidR="00532371" w:rsidRPr="009E6F3A" w14:paraId="12E189FD"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4334393E" w14:textId="77777777" w:rsidR="00532371" w:rsidRPr="009E6F3A" w:rsidRDefault="00532371" w:rsidP="00E212F0">
            <w:pPr>
              <w:jc w:val="center"/>
              <w:textAlignment w:val="bottom"/>
              <w:rPr>
                <w:rFonts w:cs="Arial"/>
                <w:sz w:val="18"/>
                <w:szCs w:val="18"/>
              </w:rPr>
            </w:pPr>
            <w:r w:rsidRPr="009E6F3A">
              <w:rPr>
                <w:rFonts w:cs="Arial"/>
                <w:sz w:val="18"/>
                <w:szCs w:val="18"/>
              </w:rPr>
              <w:t>AT5b</w:t>
            </w:r>
          </w:p>
        </w:tc>
        <w:tc>
          <w:tcPr>
            <w:tcW w:w="7283" w:type="dxa"/>
            <w:noWrap/>
            <w:hideMark/>
          </w:tcPr>
          <w:p w14:paraId="4584CE0C"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Removal of an international partner</w:t>
            </w:r>
          </w:p>
        </w:tc>
      </w:tr>
      <w:tr w:rsidR="00532371" w:rsidRPr="009E6F3A" w14:paraId="7E7F25FA"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1776A67" w14:textId="77777777" w:rsidR="00532371" w:rsidRPr="009E6F3A" w:rsidRDefault="00532371" w:rsidP="00E212F0">
            <w:pPr>
              <w:jc w:val="center"/>
              <w:textAlignment w:val="bottom"/>
              <w:rPr>
                <w:rFonts w:cs="Arial"/>
                <w:sz w:val="18"/>
                <w:szCs w:val="18"/>
              </w:rPr>
            </w:pPr>
            <w:r w:rsidRPr="009E6F3A">
              <w:rPr>
                <w:rFonts w:cs="Arial"/>
                <w:sz w:val="18"/>
                <w:szCs w:val="18"/>
              </w:rPr>
              <w:t>AT6a</w:t>
            </w:r>
          </w:p>
        </w:tc>
        <w:tc>
          <w:tcPr>
            <w:tcW w:w="7283" w:type="dxa"/>
            <w:noWrap/>
            <w:hideMark/>
          </w:tcPr>
          <w:p w14:paraId="0D39D3CD"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Addition of a linked third party</w:t>
            </w:r>
          </w:p>
        </w:tc>
      </w:tr>
      <w:tr w:rsidR="00532371" w:rsidRPr="009E6F3A" w14:paraId="5D7705EC"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6EE0E519" w14:textId="77777777" w:rsidR="00532371" w:rsidRPr="009E6F3A" w:rsidRDefault="00532371" w:rsidP="00E212F0">
            <w:pPr>
              <w:jc w:val="center"/>
              <w:textAlignment w:val="bottom"/>
              <w:rPr>
                <w:rFonts w:cs="Arial"/>
                <w:sz w:val="18"/>
                <w:szCs w:val="18"/>
              </w:rPr>
            </w:pPr>
            <w:r w:rsidRPr="009E6F3A">
              <w:rPr>
                <w:rFonts w:cs="Arial"/>
                <w:sz w:val="18"/>
                <w:szCs w:val="18"/>
              </w:rPr>
              <w:t>AT6b</w:t>
            </w:r>
          </w:p>
        </w:tc>
        <w:tc>
          <w:tcPr>
            <w:tcW w:w="7283" w:type="dxa"/>
            <w:noWrap/>
            <w:hideMark/>
          </w:tcPr>
          <w:p w14:paraId="44C1E4E5"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Addition of an international partner</w:t>
            </w:r>
          </w:p>
        </w:tc>
      </w:tr>
      <w:tr w:rsidR="00532371" w:rsidRPr="009E6F3A" w14:paraId="63C34969"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A2B1BAE" w14:textId="77777777" w:rsidR="00532371" w:rsidRPr="009E6F3A" w:rsidRDefault="00532371" w:rsidP="00E212F0">
            <w:pPr>
              <w:jc w:val="center"/>
              <w:textAlignment w:val="bottom"/>
              <w:rPr>
                <w:rFonts w:cs="Arial"/>
                <w:sz w:val="18"/>
                <w:szCs w:val="18"/>
              </w:rPr>
            </w:pPr>
            <w:r w:rsidRPr="009E6F3A">
              <w:rPr>
                <w:rFonts w:cs="Arial"/>
                <w:sz w:val="18"/>
                <w:szCs w:val="18"/>
              </w:rPr>
              <w:t>AT7a</w:t>
            </w:r>
          </w:p>
        </w:tc>
        <w:tc>
          <w:tcPr>
            <w:tcW w:w="7283" w:type="dxa"/>
            <w:noWrap/>
            <w:hideMark/>
          </w:tcPr>
          <w:p w14:paraId="22D1C019"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concerning a beneficiary/linked third party 'not receiving EU funding'</w:t>
            </w:r>
          </w:p>
        </w:tc>
      </w:tr>
      <w:tr w:rsidR="00532371" w:rsidRPr="009E6F3A" w14:paraId="16457E3D"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55E4222D" w14:textId="77777777" w:rsidR="00532371" w:rsidRPr="009E6F3A" w:rsidRDefault="00532371" w:rsidP="00E212F0">
            <w:pPr>
              <w:jc w:val="center"/>
              <w:textAlignment w:val="bottom"/>
              <w:rPr>
                <w:rFonts w:cs="Arial"/>
                <w:sz w:val="18"/>
                <w:szCs w:val="18"/>
              </w:rPr>
            </w:pPr>
            <w:r w:rsidRPr="009E6F3A">
              <w:rPr>
                <w:rFonts w:cs="Arial"/>
                <w:sz w:val="18"/>
                <w:szCs w:val="18"/>
              </w:rPr>
              <w:t>AT8</w:t>
            </w:r>
          </w:p>
        </w:tc>
        <w:tc>
          <w:tcPr>
            <w:tcW w:w="7283" w:type="dxa"/>
            <w:noWrap/>
            <w:hideMark/>
          </w:tcPr>
          <w:p w14:paraId="2BFFFACE"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of coordinator</w:t>
            </w:r>
          </w:p>
        </w:tc>
      </w:tr>
      <w:tr w:rsidR="00532371" w:rsidRPr="009E6F3A" w14:paraId="5EFB1752"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308B5FE" w14:textId="77777777" w:rsidR="00532371" w:rsidRPr="009E6F3A" w:rsidRDefault="00532371" w:rsidP="00E212F0">
            <w:pPr>
              <w:jc w:val="center"/>
              <w:textAlignment w:val="bottom"/>
              <w:rPr>
                <w:rFonts w:cs="Arial"/>
                <w:sz w:val="18"/>
                <w:szCs w:val="18"/>
              </w:rPr>
            </w:pPr>
            <w:r w:rsidRPr="009E6F3A">
              <w:rPr>
                <w:rFonts w:cs="Arial"/>
                <w:sz w:val="18"/>
                <w:szCs w:val="18"/>
              </w:rPr>
              <w:t>AT9a</w:t>
            </w:r>
          </w:p>
        </w:tc>
        <w:tc>
          <w:tcPr>
            <w:tcW w:w="7283" w:type="dxa"/>
            <w:noWrap/>
            <w:hideMark/>
          </w:tcPr>
          <w:p w14:paraId="003A7DDC"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of the option for ‘authorisation to administer’</w:t>
            </w:r>
          </w:p>
        </w:tc>
      </w:tr>
      <w:tr w:rsidR="00532371" w:rsidRPr="009E6F3A" w14:paraId="27F80437"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61BA90AE" w14:textId="77777777" w:rsidR="00532371" w:rsidRPr="009E6F3A" w:rsidRDefault="00532371" w:rsidP="00E212F0">
            <w:pPr>
              <w:jc w:val="center"/>
              <w:textAlignment w:val="bottom"/>
              <w:rPr>
                <w:rFonts w:cs="Arial"/>
                <w:sz w:val="18"/>
                <w:szCs w:val="18"/>
              </w:rPr>
            </w:pPr>
            <w:r w:rsidRPr="009E6F3A">
              <w:rPr>
                <w:rFonts w:cs="Arial"/>
                <w:sz w:val="18"/>
                <w:szCs w:val="18"/>
              </w:rPr>
              <w:t>AT22</w:t>
            </w:r>
          </w:p>
        </w:tc>
        <w:tc>
          <w:tcPr>
            <w:tcW w:w="7283" w:type="dxa"/>
            <w:noWrap/>
            <w:hideMark/>
          </w:tcPr>
          <w:p w14:paraId="4D4D425F"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of the action’s title and/or acronym</w:t>
            </w:r>
          </w:p>
        </w:tc>
      </w:tr>
      <w:tr w:rsidR="00532371" w:rsidRPr="009E6F3A" w14:paraId="06AF1C97"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70C67351" w14:textId="77777777" w:rsidR="00532371" w:rsidRPr="009E6F3A" w:rsidRDefault="00532371" w:rsidP="00E212F0">
            <w:pPr>
              <w:jc w:val="center"/>
              <w:textAlignment w:val="bottom"/>
              <w:rPr>
                <w:rFonts w:cs="Arial"/>
                <w:sz w:val="18"/>
                <w:szCs w:val="18"/>
              </w:rPr>
            </w:pPr>
            <w:r w:rsidRPr="009E6F3A">
              <w:rPr>
                <w:rFonts w:cs="Arial"/>
                <w:sz w:val="18"/>
                <w:szCs w:val="18"/>
              </w:rPr>
              <w:t>AT23</w:t>
            </w:r>
          </w:p>
        </w:tc>
        <w:tc>
          <w:tcPr>
            <w:tcW w:w="7283" w:type="dxa"/>
            <w:noWrap/>
            <w:hideMark/>
          </w:tcPr>
          <w:p w14:paraId="0842D341"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of the action’s duration</w:t>
            </w:r>
          </w:p>
        </w:tc>
      </w:tr>
      <w:tr w:rsidR="00532371" w:rsidRPr="009E6F3A" w14:paraId="77427836"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06E87446" w14:textId="77777777" w:rsidR="00532371" w:rsidRPr="009E6F3A" w:rsidRDefault="00532371" w:rsidP="00E212F0">
            <w:pPr>
              <w:jc w:val="center"/>
              <w:textAlignment w:val="bottom"/>
              <w:rPr>
                <w:rFonts w:cs="Arial"/>
                <w:sz w:val="18"/>
                <w:szCs w:val="18"/>
              </w:rPr>
            </w:pPr>
            <w:r w:rsidRPr="009E6F3A">
              <w:rPr>
                <w:rFonts w:cs="Arial"/>
                <w:sz w:val="18"/>
                <w:szCs w:val="18"/>
              </w:rPr>
              <w:t>AT24</w:t>
            </w:r>
          </w:p>
        </w:tc>
        <w:tc>
          <w:tcPr>
            <w:tcW w:w="7283" w:type="dxa"/>
            <w:noWrap/>
            <w:hideMark/>
          </w:tcPr>
          <w:p w14:paraId="1EC14360"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of the action’s starting date</w:t>
            </w:r>
          </w:p>
        </w:tc>
      </w:tr>
      <w:tr w:rsidR="00532371" w:rsidRPr="009E6F3A" w14:paraId="4751FBA1"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C0AB49D" w14:textId="77777777" w:rsidR="00532371" w:rsidRPr="009E6F3A" w:rsidRDefault="00532371" w:rsidP="00E212F0">
            <w:pPr>
              <w:jc w:val="center"/>
              <w:textAlignment w:val="bottom"/>
              <w:rPr>
                <w:rFonts w:cs="Arial"/>
                <w:sz w:val="18"/>
                <w:szCs w:val="18"/>
              </w:rPr>
            </w:pPr>
            <w:r w:rsidRPr="009E6F3A">
              <w:rPr>
                <w:rFonts w:cs="Arial"/>
                <w:sz w:val="18"/>
                <w:szCs w:val="18"/>
              </w:rPr>
              <w:t>AT25</w:t>
            </w:r>
          </w:p>
        </w:tc>
        <w:tc>
          <w:tcPr>
            <w:tcW w:w="7283" w:type="dxa"/>
            <w:noWrap/>
            <w:hideMark/>
          </w:tcPr>
          <w:p w14:paraId="51BFD4C2"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of reporting periods</w:t>
            </w:r>
          </w:p>
        </w:tc>
      </w:tr>
      <w:tr w:rsidR="00532371" w:rsidRPr="009E6F3A" w14:paraId="0F4C83CE"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2F2F3192" w14:textId="77777777" w:rsidR="00532371" w:rsidRPr="009E6F3A" w:rsidRDefault="00532371" w:rsidP="00E212F0">
            <w:pPr>
              <w:jc w:val="center"/>
              <w:textAlignment w:val="bottom"/>
              <w:rPr>
                <w:rFonts w:cs="Arial"/>
                <w:sz w:val="18"/>
                <w:szCs w:val="18"/>
              </w:rPr>
            </w:pPr>
            <w:r w:rsidRPr="009E6F3A">
              <w:rPr>
                <w:rFonts w:cs="Arial"/>
                <w:sz w:val="18"/>
                <w:szCs w:val="18"/>
              </w:rPr>
              <w:t>AT28</w:t>
            </w:r>
          </w:p>
        </w:tc>
        <w:tc>
          <w:tcPr>
            <w:tcW w:w="7283" w:type="dxa"/>
            <w:noWrap/>
            <w:hideMark/>
          </w:tcPr>
          <w:p w14:paraId="408D7EF6"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of the participation in the Research Data Pilot</w:t>
            </w:r>
          </w:p>
        </w:tc>
      </w:tr>
      <w:tr w:rsidR="00532371" w:rsidRPr="009E6F3A" w14:paraId="3567A77B"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569208D" w14:textId="77777777" w:rsidR="00532371" w:rsidRPr="009E6F3A" w:rsidRDefault="00532371" w:rsidP="00E212F0">
            <w:pPr>
              <w:jc w:val="center"/>
              <w:textAlignment w:val="bottom"/>
              <w:rPr>
                <w:rFonts w:cs="Arial"/>
                <w:sz w:val="18"/>
                <w:szCs w:val="18"/>
              </w:rPr>
            </w:pPr>
            <w:r w:rsidRPr="009E6F3A">
              <w:rPr>
                <w:rFonts w:cs="Arial"/>
                <w:sz w:val="18"/>
                <w:szCs w:val="18"/>
              </w:rPr>
              <w:t>AT29</w:t>
            </w:r>
          </w:p>
        </w:tc>
        <w:tc>
          <w:tcPr>
            <w:tcW w:w="7283" w:type="dxa"/>
            <w:noWrap/>
            <w:hideMark/>
          </w:tcPr>
          <w:p w14:paraId="2D1262DE"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to the Commission/Agency right to object to transfers or licensing</w:t>
            </w:r>
          </w:p>
        </w:tc>
      </w:tr>
      <w:tr w:rsidR="00532371" w:rsidRPr="009E6F3A" w14:paraId="67B16003"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6490E270" w14:textId="77777777" w:rsidR="00532371" w:rsidRPr="009E6F3A" w:rsidRDefault="00532371" w:rsidP="00E212F0">
            <w:pPr>
              <w:jc w:val="center"/>
              <w:textAlignment w:val="bottom"/>
              <w:rPr>
                <w:rFonts w:cs="Arial"/>
                <w:sz w:val="18"/>
                <w:szCs w:val="18"/>
              </w:rPr>
            </w:pPr>
            <w:r w:rsidRPr="009E6F3A">
              <w:rPr>
                <w:rFonts w:cs="Arial"/>
                <w:sz w:val="18"/>
                <w:szCs w:val="18"/>
              </w:rPr>
              <w:t>AT30</w:t>
            </w:r>
          </w:p>
        </w:tc>
        <w:tc>
          <w:tcPr>
            <w:tcW w:w="7283" w:type="dxa"/>
            <w:noWrap/>
            <w:hideMark/>
          </w:tcPr>
          <w:p w14:paraId="254BCAD7"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concerning the security context</w:t>
            </w:r>
          </w:p>
        </w:tc>
      </w:tr>
      <w:tr w:rsidR="00532371" w:rsidRPr="009E6F3A" w14:paraId="7A643963"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1ABD3EFD" w14:textId="77777777" w:rsidR="00532371" w:rsidRPr="009E6F3A" w:rsidRDefault="00532371" w:rsidP="00E212F0">
            <w:pPr>
              <w:jc w:val="center"/>
              <w:textAlignment w:val="bottom"/>
              <w:rPr>
                <w:rFonts w:cs="Arial"/>
                <w:sz w:val="18"/>
                <w:szCs w:val="18"/>
              </w:rPr>
            </w:pPr>
            <w:r w:rsidRPr="009E6F3A">
              <w:rPr>
                <w:rFonts w:cs="Arial"/>
                <w:sz w:val="18"/>
                <w:szCs w:val="18"/>
              </w:rPr>
              <w:t>AT36</w:t>
            </w:r>
          </w:p>
        </w:tc>
        <w:tc>
          <w:tcPr>
            <w:tcW w:w="7283" w:type="dxa"/>
            <w:noWrap/>
            <w:hideMark/>
          </w:tcPr>
          <w:p w14:paraId="692638F7"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concerning specific cost categories (‘specific unit costs’)</w:t>
            </w:r>
          </w:p>
        </w:tc>
      </w:tr>
      <w:tr w:rsidR="00532371" w:rsidRPr="009E6F3A" w14:paraId="2B8931BD"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71FA8D1D" w14:textId="77777777" w:rsidR="00532371" w:rsidRPr="009E6F3A" w:rsidRDefault="00532371" w:rsidP="00E212F0">
            <w:pPr>
              <w:jc w:val="center"/>
              <w:textAlignment w:val="bottom"/>
              <w:rPr>
                <w:rFonts w:cs="Arial"/>
                <w:sz w:val="18"/>
                <w:szCs w:val="18"/>
              </w:rPr>
            </w:pPr>
            <w:r w:rsidRPr="009E6F3A">
              <w:rPr>
                <w:rFonts w:cs="Arial"/>
                <w:sz w:val="18"/>
                <w:szCs w:val="18"/>
              </w:rPr>
              <w:t>AT37</w:t>
            </w:r>
          </w:p>
        </w:tc>
        <w:tc>
          <w:tcPr>
            <w:tcW w:w="7283" w:type="dxa"/>
            <w:noWrap/>
            <w:hideMark/>
          </w:tcPr>
          <w:p w14:paraId="34047F02"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concerning financial support to third parties</w:t>
            </w:r>
          </w:p>
        </w:tc>
      </w:tr>
      <w:tr w:rsidR="00532371" w:rsidRPr="009E6F3A" w14:paraId="470C52F4"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945FA79" w14:textId="77777777" w:rsidR="00532371" w:rsidRPr="009E6F3A" w:rsidRDefault="00532371" w:rsidP="00E212F0">
            <w:pPr>
              <w:jc w:val="center"/>
              <w:textAlignment w:val="bottom"/>
              <w:rPr>
                <w:rFonts w:cs="Arial"/>
                <w:sz w:val="18"/>
                <w:szCs w:val="18"/>
              </w:rPr>
            </w:pPr>
            <w:r w:rsidRPr="009E6F3A">
              <w:rPr>
                <w:rFonts w:cs="Arial"/>
                <w:sz w:val="18"/>
                <w:szCs w:val="18"/>
              </w:rPr>
              <w:t>AT38</w:t>
            </w:r>
          </w:p>
        </w:tc>
        <w:tc>
          <w:tcPr>
            <w:tcW w:w="7283" w:type="dxa"/>
            <w:noWrap/>
            <w:hideMark/>
          </w:tcPr>
          <w:p w14:paraId="1CA6D37E"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of the pre-financing</w:t>
            </w:r>
          </w:p>
        </w:tc>
      </w:tr>
      <w:tr w:rsidR="00532371" w:rsidRPr="009E6F3A" w14:paraId="588F564A"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3ED72DBD" w14:textId="77777777" w:rsidR="00532371" w:rsidRPr="009E6F3A" w:rsidRDefault="00532371" w:rsidP="00E212F0">
            <w:pPr>
              <w:jc w:val="center"/>
              <w:textAlignment w:val="bottom"/>
              <w:rPr>
                <w:rFonts w:cs="Arial"/>
                <w:sz w:val="18"/>
                <w:szCs w:val="18"/>
              </w:rPr>
            </w:pPr>
            <w:r w:rsidRPr="009E6F3A">
              <w:rPr>
                <w:rFonts w:cs="Arial"/>
                <w:sz w:val="18"/>
                <w:szCs w:val="18"/>
              </w:rPr>
              <w:t>AT39</w:t>
            </w:r>
          </w:p>
        </w:tc>
        <w:tc>
          <w:tcPr>
            <w:tcW w:w="7283" w:type="dxa"/>
            <w:noWrap/>
            <w:hideMark/>
          </w:tcPr>
          <w:p w14:paraId="60026FFE"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of the amount of the contribution to the Guarantee Fund</w:t>
            </w:r>
          </w:p>
        </w:tc>
      </w:tr>
      <w:tr w:rsidR="00532371" w:rsidRPr="009E6F3A" w14:paraId="07C8594D"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DEE27C2" w14:textId="77777777" w:rsidR="00532371" w:rsidRPr="009E6F3A" w:rsidRDefault="00532371" w:rsidP="00E212F0">
            <w:pPr>
              <w:jc w:val="center"/>
              <w:textAlignment w:val="bottom"/>
              <w:rPr>
                <w:rFonts w:cs="Arial"/>
                <w:sz w:val="18"/>
                <w:szCs w:val="18"/>
              </w:rPr>
            </w:pPr>
            <w:r w:rsidRPr="009E6F3A">
              <w:rPr>
                <w:rFonts w:cs="Arial"/>
                <w:sz w:val="18"/>
                <w:szCs w:val="18"/>
              </w:rPr>
              <w:t>AT40</w:t>
            </w:r>
          </w:p>
        </w:tc>
        <w:tc>
          <w:tcPr>
            <w:tcW w:w="7283" w:type="dxa"/>
            <w:noWrap/>
            <w:hideMark/>
          </w:tcPr>
          <w:p w14:paraId="0477ECE9"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of bank account for payments</w:t>
            </w:r>
          </w:p>
        </w:tc>
      </w:tr>
      <w:tr w:rsidR="00532371" w:rsidRPr="009E6F3A" w14:paraId="1AC4C3FA"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2C168A5C" w14:textId="77777777" w:rsidR="00532371" w:rsidRPr="009E6F3A" w:rsidRDefault="00532371" w:rsidP="00E212F0">
            <w:pPr>
              <w:jc w:val="center"/>
              <w:textAlignment w:val="bottom"/>
              <w:rPr>
                <w:rFonts w:cs="Arial"/>
                <w:sz w:val="18"/>
                <w:szCs w:val="18"/>
              </w:rPr>
            </w:pPr>
            <w:r w:rsidRPr="009E6F3A">
              <w:rPr>
                <w:rFonts w:cs="Arial"/>
                <w:sz w:val="18"/>
                <w:szCs w:val="18"/>
              </w:rPr>
              <w:t>AT49</w:t>
            </w:r>
          </w:p>
        </w:tc>
        <w:tc>
          <w:tcPr>
            <w:tcW w:w="7283" w:type="dxa"/>
            <w:noWrap/>
            <w:hideMark/>
          </w:tcPr>
          <w:p w14:paraId="77C6A56A"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concerning transnational/virtual access to research infrastructure</w:t>
            </w:r>
          </w:p>
        </w:tc>
      </w:tr>
      <w:tr w:rsidR="00532371" w:rsidRPr="009E6F3A" w14:paraId="621A2D76"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99F1A07" w14:textId="77777777" w:rsidR="00532371" w:rsidRPr="009E6F3A" w:rsidRDefault="00532371" w:rsidP="00E212F0">
            <w:pPr>
              <w:jc w:val="center"/>
              <w:textAlignment w:val="bottom"/>
              <w:rPr>
                <w:rFonts w:cs="Arial"/>
                <w:sz w:val="18"/>
                <w:szCs w:val="18"/>
              </w:rPr>
            </w:pPr>
            <w:r w:rsidRPr="009E6F3A">
              <w:rPr>
                <w:rFonts w:cs="Arial"/>
                <w:sz w:val="18"/>
                <w:szCs w:val="18"/>
              </w:rPr>
              <w:t>AT51a</w:t>
            </w:r>
          </w:p>
        </w:tc>
        <w:tc>
          <w:tcPr>
            <w:tcW w:w="7283" w:type="dxa"/>
            <w:noWrap/>
            <w:hideMark/>
          </w:tcPr>
          <w:p w14:paraId="37B6279B"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of the applicable law</w:t>
            </w:r>
          </w:p>
        </w:tc>
      </w:tr>
      <w:tr w:rsidR="00532371" w:rsidRPr="009E6F3A" w14:paraId="0BFE377E"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214F0500" w14:textId="77777777" w:rsidR="00532371" w:rsidRPr="009E6F3A" w:rsidRDefault="00532371" w:rsidP="00E212F0">
            <w:pPr>
              <w:jc w:val="center"/>
              <w:textAlignment w:val="bottom"/>
              <w:rPr>
                <w:rFonts w:cs="Arial"/>
                <w:sz w:val="18"/>
                <w:szCs w:val="18"/>
              </w:rPr>
            </w:pPr>
            <w:r w:rsidRPr="009E6F3A">
              <w:rPr>
                <w:rFonts w:cs="Arial"/>
                <w:sz w:val="18"/>
                <w:szCs w:val="18"/>
              </w:rPr>
              <w:lastRenderedPageBreak/>
              <w:t>AT51b</w:t>
            </w:r>
          </w:p>
        </w:tc>
        <w:tc>
          <w:tcPr>
            <w:tcW w:w="7283" w:type="dxa"/>
            <w:noWrap/>
            <w:hideMark/>
          </w:tcPr>
          <w:p w14:paraId="6F7F9183"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of the option for ‘dispute settlement’</w:t>
            </w:r>
          </w:p>
        </w:tc>
      </w:tr>
      <w:tr w:rsidR="00532371" w:rsidRPr="009E6F3A" w14:paraId="334EEE81"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2A39BA4" w14:textId="77777777" w:rsidR="00532371" w:rsidRPr="009E6F3A" w:rsidRDefault="00532371" w:rsidP="00E212F0">
            <w:pPr>
              <w:jc w:val="center"/>
              <w:textAlignment w:val="bottom"/>
              <w:rPr>
                <w:rFonts w:cs="Arial"/>
                <w:sz w:val="18"/>
                <w:szCs w:val="18"/>
              </w:rPr>
            </w:pPr>
            <w:r w:rsidRPr="009E6F3A">
              <w:rPr>
                <w:rFonts w:cs="Arial"/>
                <w:sz w:val="18"/>
                <w:szCs w:val="18"/>
              </w:rPr>
              <w:t>AT54</w:t>
            </w:r>
          </w:p>
        </w:tc>
        <w:tc>
          <w:tcPr>
            <w:tcW w:w="7283" w:type="dxa"/>
            <w:noWrap/>
            <w:hideMark/>
          </w:tcPr>
          <w:p w14:paraId="4996A544"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of the option for complementary grants</w:t>
            </w:r>
          </w:p>
        </w:tc>
      </w:tr>
      <w:tr w:rsidR="00532371" w:rsidRPr="009E6F3A" w14:paraId="24EF3A1C"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7620ABAB" w14:textId="77777777" w:rsidR="00532371" w:rsidRPr="009E6F3A" w:rsidRDefault="00532371" w:rsidP="00E212F0">
            <w:pPr>
              <w:jc w:val="center"/>
              <w:textAlignment w:val="bottom"/>
              <w:rPr>
                <w:rFonts w:cs="Arial"/>
                <w:sz w:val="18"/>
                <w:szCs w:val="18"/>
              </w:rPr>
            </w:pPr>
            <w:r w:rsidRPr="009E6F3A">
              <w:rPr>
                <w:rFonts w:cs="Arial"/>
                <w:sz w:val="18"/>
                <w:szCs w:val="18"/>
              </w:rPr>
              <w:t>AT55</w:t>
            </w:r>
          </w:p>
        </w:tc>
        <w:tc>
          <w:tcPr>
            <w:tcW w:w="7283" w:type="dxa"/>
            <w:noWrap/>
            <w:hideMark/>
          </w:tcPr>
          <w:p w14:paraId="5E66B309"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of the option for joint actions</w:t>
            </w:r>
          </w:p>
        </w:tc>
      </w:tr>
      <w:tr w:rsidR="00532371" w:rsidRPr="009E6F3A" w14:paraId="29533E26"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089515D9" w14:textId="77777777" w:rsidR="00532371" w:rsidRPr="009E6F3A" w:rsidRDefault="00532371" w:rsidP="00E212F0">
            <w:pPr>
              <w:jc w:val="center"/>
              <w:textAlignment w:val="bottom"/>
              <w:rPr>
                <w:rFonts w:cs="Arial"/>
                <w:sz w:val="18"/>
                <w:szCs w:val="18"/>
              </w:rPr>
            </w:pPr>
            <w:r w:rsidRPr="009E6F3A">
              <w:rPr>
                <w:rFonts w:cs="Arial"/>
                <w:bCs w:val="0"/>
                <w:sz w:val="18"/>
                <w:szCs w:val="18"/>
              </w:rPr>
              <w:t>AT56</w:t>
            </w:r>
          </w:p>
        </w:tc>
        <w:tc>
          <w:tcPr>
            <w:tcW w:w="7283" w:type="dxa"/>
            <w:noWrap/>
            <w:hideMark/>
          </w:tcPr>
          <w:p w14:paraId="5A73D8DB"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of the beneficiary/</w:t>
            </w:r>
            <w:proofErr w:type="gramStart"/>
            <w:r w:rsidRPr="009E6F3A">
              <w:rPr>
                <w:rFonts w:cs="Arial"/>
                <w:bCs/>
                <w:sz w:val="18"/>
                <w:szCs w:val="18"/>
              </w:rPr>
              <w:t>partner</w:t>
            </w:r>
            <w:proofErr w:type="gramEnd"/>
            <w:r w:rsidRPr="009E6F3A">
              <w:rPr>
                <w:rFonts w:cs="Arial"/>
                <w:bCs/>
                <w:sz w:val="18"/>
                <w:szCs w:val="18"/>
              </w:rPr>
              <w:t xml:space="preserve"> short name</w:t>
            </w:r>
          </w:p>
        </w:tc>
      </w:tr>
      <w:tr w:rsidR="00532371" w:rsidRPr="009E6F3A" w14:paraId="26F27522"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7984038E" w14:textId="77777777" w:rsidR="00532371" w:rsidRPr="009E6F3A" w:rsidRDefault="00532371" w:rsidP="00E212F0">
            <w:pPr>
              <w:jc w:val="center"/>
              <w:rPr>
                <w:rFonts w:cs="Arial"/>
                <w:sz w:val="18"/>
                <w:szCs w:val="18"/>
              </w:rPr>
            </w:pPr>
            <w:r w:rsidRPr="009E6F3A">
              <w:rPr>
                <w:rFonts w:cs="Arial"/>
                <w:sz w:val="18"/>
                <w:szCs w:val="18"/>
              </w:rPr>
              <w:t>N/A</w:t>
            </w:r>
          </w:p>
        </w:tc>
        <w:tc>
          <w:tcPr>
            <w:tcW w:w="7283" w:type="dxa"/>
            <w:noWrap/>
            <w:hideMark/>
          </w:tcPr>
          <w:p w14:paraId="588950ED"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of Beneficiary Details (legal name, legal address, VAT, ...)</w:t>
            </w:r>
          </w:p>
        </w:tc>
      </w:tr>
      <w:tr w:rsidR="00532371" w:rsidRPr="009E6F3A" w14:paraId="183AF4C2"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E845572" w14:textId="77777777" w:rsidR="00532371" w:rsidRPr="009E6F3A" w:rsidRDefault="00532371" w:rsidP="00E212F0">
            <w:pPr>
              <w:jc w:val="center"/>
              <w:rPr>
                <w:rFonts w:cs="Arial"/>
                <w:sz w:val="18"/>
                <w:szCs w:val="18"/>
              </w:rPr>
            </w:pPr>
            <w:r w:rsidRPr="009E6F3A">
              <w:rPr>
                <w:rFonts w:cs="Arial"/>
                <w:sz w:val="18"/>
                <w:szCs w:val="18"/>
              </w:rPr>
              <w:t>N/A</w:t>
            </w:r>
          </w:p>
        </w:tc>
        <w:tc>
          <w:tcPr>
            <w:tcW w:w="7283" w:type="dxa"/>
            <w:noWrap/>
            <w:hideMark/>
          </w:tcPr>
          <w:p w14:paraId="75CEC3D0"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of legal status</w:t>
            </w:r>
          </w:p>
        </w:tc>
      </w:tr>
      <w:tr w:rsidR="00532371" w:rsidRPr="009E6F3A" w14:paraId="784AD382"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28CC6310" w14:textId="77777777" w:rsidR="00532371" w:rsidRPr="009E6F3A" w:rsidRDefault="00532371" w:rsidP="00E212F0">
            <w:pPr>
              <w:jc w:val="center"/>
              <w:rPr>
                <w:rFonts w:cs="Arial"/>
                <w:sz w:val="18"/>
                <w:szCs w:val="18"/>
              </w:rPr>
            </w:pPr>
            <w:r w:rsidRPr="009E6F3A">
              <w:rPr>
                <w:rFonts w:cs="Arial"/>
                <w:sz w:val="18"/>
                <w:szCs w:val="18"/>
              </w:rPr>
              <w:t>N/A</w:t>
            </w:r>
          </w:p>
        </w:tc>
        <w:tc>
          <w:tcPr>
            <w:tcW w:w="7283" w:type="dxa"/>
            <w:noWrap/>
            <w:hideMark/>
          </w:tcPr>
          <w:p w14:paraId="44011336" w14:textId="35B3F290"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Universal Transfer</w:t>
            </w:r>
          </w:p>
        </w:tc>
      </w:tr>
    </w:tbl>
    <w:p w14:paraId="33813081" w14:textId="68B74AB6" w:rsidR="00532371" w:rsidRDefault="00532371">
      <w:pPr>
        <w:spacing w:before="0" w:after="0"/>
      </w:pPr>
    </w:p>
    <w:p w14:paraId="7E2E92DC" w14:textId="77777777" w:rsidR="00532371" w:rsidRPr="009E6F3A" w:rsidRDefault="00532371" w:rsidP="00E212F0">
      <w:pPr>
        <w:rPr>
          <w:rFonts w:cs="Arial"/>
          <w:b/>
          <w:sz w:val="18"/>
          <w:szCs w:val="18"/>
        </w:rPr>
      </w:pPr>
      <w:r w:rsidRPr="009E6F3A">
        <w:rPr>
          <w:rFonts w:cs="Arial"/>
          <w:b/>
          <w:sz w:val="18"/>
          <w:szCs w:val="18"/>
        </w:rPr>
        <w:t>Selected by EU (IHI JU)</w:t>
      </w:r>
    </w:p>
    <w:tbl>
      <w:tblPr>
        <w:tblStyle w:val="IMItable1"/>
        <w:tblW w:w="9447" w:type="dxa"/>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6" w:space="0" w:color="008AAF" w:themeColor="accent4"/>
          <w:insideV w:val="single" w:sz="6" w:space="0" w:color="008AAF" w:themeColor="accent4"/>
        </w:tblBorders>
        <w:tblLook w:val="04A0" w:firstRow="1" w:lastRow="0" w:firstColumn="1" w:lastColumn="0" w:noHBand="0" w:noVBand="1"/>
      </w:tblPr>
      <w:tblGrid>
        <w:gridCol w:w="2122"/>
        <w:gridCol w:w="7325"/>
      </w:tblGrid>
      <w:tr w:rsidR="00532371" w:rsidRPr="009E6F3A" w14:paraId="4C0B0F4A" w14:textId="77777777" w:rsidTr="00ED6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5BC5057F" w14:textId="77777777" w:rsidR="00532371" w:rsidRPr="009E6F3A" w:rsidRDefault="00532371" w:rsidP="00E212F0">
            <w:pPr>
              <w:jc w:val="center"/>
              <w:rPr>
                <w:rFonts w:cs="Arial"/>
                <w:sz w:val="18"/>
                <w:szCs w:val="18"/>
              </w:rPr>
            </w:pPr>
            <w:r w:rsidRPr="009E6F3A">
              <w:rPr>
                <w:rFonts w:cs="Arial"/>
                <w:sz w:val="18"/>
                <w:szCs w:val="18"/>
              </w:rPr>
              <w:t>Amendment clauses</w:t>
            </w:r>
          </w:p>
        </w:tc>
        <w:tc>
          <w:tcPr>
            <w:tcW w:w="7325" w:type="dxa"/>
            <w:hideMark/>
          </w:tcPr>
          <w:p w14:paraId="3070B17A" w14:textId="77777777" w:rsidR="00532371" w:rsidRPr="009E6F3A" w:rsidRDefault="00532371" w:rsidP="00E212F0">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p>
          <w:p w14:paraId="6E557513" w14:textId="77777777" w:rsidR="00532371" w:rsidRPr="009E6F3A" w:rsidRDefault="00532371" w:rsidP="00E212F0">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9E6F3A">
              <w:rPr>
                <w:rFonts w:cs="Arial"/>
                <w:sz w:val="18"/>
                <w:szCs w:val="18"/>
              </w:rPr>
              <w:t>Description</w:t>
            </w:r>
          </w:p>
          <w:p w14:paraId="5F795F59" w14:textId="77777777" w:rsidR="00532371" w:rsidRPr="009E6F3A" w:rsidRDefault="00532371" w:rsidP="00E212F0">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p>
          <w:p w14:paraId="4E4BC681" w14:textId="77777777" w:rsidR="00532371" w:rsidRPr="009E6F3A" w:rsidRDefault="00532371" w:rsidP="00E212F0">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532371" w:rsidRPr="009E6F3A" w14:paraId="4AD156D2"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F566E36" w14:textId="77777777" w:rsidR="00532371" w:rsidRPr="009E6F3A" w:rsidRDefault="00532371" w:rsidP="00E212F0">
            <w:pPr>
              <w:jc w:val="center"/>
              <w:textAlignment w:val="bottom"/>
              <w:rPr>
                <w:rFonts w:cs="Arial"/>
                <w:bCs w:val="0"/>
                <w:sz w:val="18"/>
                <w:szCs w:val="18"/>
              </w:rPr>
            </w:pPr>
            <w:r w:rsidRPr="009E6F3A">
              <w:rPr>
                <w:rFonts w:cs="Arial"/>
                <w:bCs w:val="0"/>
                <w:sz w:val="18"/>
                <w:szCs w:val="18"/>
              </w:rPr>
              <w:t>AT21</w:t>
            </w:r>
          </w:p>
        </w:tc>
        <w:tc>
          <w:tcPr>
            <w:tcW w:w="7325" w:type="dxa"/>
            <w:noWrap/>
            <w:hideMark/>
          </w:tcPr>
          <w:p w14:paraId="11CEEFC7"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Changes of Annex 1 (description of the action)</w:t>
            </w:r>
          </w:p>
        </w:tc>
      </w:tr>
      <w:tr w:rsidR="00532371" w:rsidRPr="009E6F3A" w14:paraId="6A3CBA2C"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5BFC9299" w14:textId="77777777" w:rsidR="00532371" w:rsidRPr="009E6F3A" w:rsidRDefault="00532371" w:rsidP="00E212F0">
            <w:pPr>
              <w:jc w:val="center"/>
              <w:textAlignment w:val="bottom"/>
              <w:rPr>
                <w:rFonts w:cs="Arial"/>
                <w:bCs w:val="0"/>
                <w:sz w:val="18"/>
                <w:szCs w:val="18"/>
              </w:rPr>
            </w:pPr>
            <w:r w:rsidRPr="009E6F3A">
              <w:rPr>
                <w:rFonts w:cs="Arial"/>
                <w:bCs w:val="0"/>
                <w:sz w:val="18"/>
                <w:szCs w:val="18"/>
              </w:rPr>
              <w:t>AT26</w:t>
            </w:r>
          </w:p>
        </w:tc>
        <w:tc>
          <w:tcPr>
            <w:tcW w:w="7325" w:type="dxa"/>
            <w:noWrap/>
            <w:hideMark/>
          </w:tcPr>
          <w:p w14:paraId="0390EF65"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Resuming the action after suspension</w:t>
            </w:r>
          </w:p>
        </w:tc>
      </w:tr>
      <w:tr w:rsidR="00532371" w:rsidRPr="009E6F3A" w14:paraId="2CA23F78"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36BF2AF0" w14:textId="77777777" w:rsidR="00532371" w:rsidRPr="009E6F3A" w:rsidRDefault="00532371" w:rsidP="00E212F0">
            <w:pPr>
              <w:jc w:val="center"/>
              <w:textAlignment w:val="bottom"/>
              <w:rPr>
                <w:rFonts w:cs="Arial"/>
                <w:bCs w:val="0"/>
                <w:sz w:val="18"/>
                <w:szCs w:val="18"/>
              </w:rPr>
            </w:pPr>
            <w:r w:rsidRPr="009E6F3A">
              <w:rPr>
                <w:rFonts w:cs="Arial"/>
                <w:bCs w:val="0"/>
                <w:sz w:val="18"/>
                <w:szCs w:val="18"/>
              </w:rPr>
              <w:t>AT31</w:t>
            </w:r>
          </w:p>
        </w:tc>
        <w:tc>
          <w:tcPr>
            <w:tcW w:w="7325" w:type="dxa"/>
            <w:noWrap/>
            <w:hideMark/>
          </w:tcPr>
          <w:p w14:paraId="5EDF03D1"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Changes of Annex 2 (estimated budget of the action)</w:t>
            </w:r>
          </w:p>
        </w:tc>
      </w:tr>
      <w:tr w:rsidR="00532371" w:rsidRPr="009E6F3A" w14:paraId="1FEFE082"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6769B090" w14:textId="77777777" w:rsidR="00532371" w:rsidRPr="009E6F3A" w:rsidRDefault="00532371" w:rsidP="00E212F0">
            <w:pPr>
              <w:jc w:val="center"/>
              <w:textAlignment w:val="bottom"/>
              <w:rPr>
                <w:rFonts w:cs="Arial"/>
                <w:bCs w:val="0"/>
                <w:sz w:val="18"/>
                <w:szCs w:val="18"/>
              </w:rPr>
            </w:pPr>
            <w:r w:rsidRPr="009E6F3A">
              <w:rPr>
                <w:rFonts w:cs="Arial"/>
                <w:bCs w:val="0"/>
                <w:sz w:val="18"/>
                <w:szCs w:val="18"/>
              </w:rPr>
              <w:t>AT32a</w:t>
            </w:r>
          </w:p>
        </w:tc>
        <w:tc>
          <w:tcPr>
            <w:tcW w:w="7325" w:type="dxa"/>
            <w:noWrap/>
            <w:hideMark/>
          </w:tcPr>
          <w:p w14:paraId="5CA77993"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Decrease in the maximum grant amount</w:t>
            </w:r>
          </w:p>
        </w:tc>
      </w:tr>
      <w:tr w:rsidR="00532371" w:rsidRPr="009E6F3A" w14:paraId="162DC698"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5084A87A" w14:textId="77777777" w:rsidR="00532371" w:rsidRPr="009E6F3A" w:rsidRDefault="00532371" w:rsidP="00E212F0">
            <w:pPr>
              <w:jc w:val="center"/>
              <w:textAlignment w:val="bottom"/>
              <w:rPr>
                <w:rFonts w:cs="Arial"/>
                <w:bCs w:val="0"/>
                <w:sz w:val="18"/>
                <w:szCs w:val="18"/>
              </w:rPr>
            </w:pPr>
            <w:r w:rsidRPr="009E6F3A">
              <w:rPr>
                <w:rFonts w:cs="Arial"/>
                <w:bCs w:val="0"/>
                <w:sz w:val="18"/>
                <w:szCs w:val="18"/>
              </w:rPr>
              <w:t>AT32b</w:t>
            </w:r>
          </w:p>
        </w:tc>
        <w:tc>
          <w:tcPr>
            <w:tcW w:w="7325" w:type="dxa"/>
            <w:noWrap/>
            <w:hideMark/>
          </w:tcPr>
          <w:p w14:paraId="0C403494"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Increase in the maximum grant amount</w:t>
            </w:r>
          </w:p>
        </w:tc>
      </w:tr>
      <w:tr w:rsidR="00532371" w:rsidRPr="009E6F3A" w14:paraId="3CA22989" w14:textId="77777777" w:rsidTr="00ED6B62">
        <w:tc>
          <w:tcPr>
            <w:cnfStyle w:val="001000000000" w:firstRow="0" w:lastRow="0" w:firstColumn="1" w:lastColumn="0" w:oddVBand="0" w:evenVBand="0" w:oddHBand="0" w:evenHBand="0" w:firstRowFirstColumn="0" w:firstRowLastColumn="0" w:lastRowFirstColumn="0" w:lastRowLastColumn="0"/>
            <w:tcW w:w="2122" w:type="dxa"/>
            <w:noWrap/>
            <w:hideMark/>
          </w:tcPr>
          <w:p w14:paraId="75286ADD" w14:textId="77777777" w:rsidR="00532371" w:rsidRPr="009E6F3A" w:rsidRDefault="00532371" w:rsidP="00E212F0">
            <w:pPr>
              <w:jc w:val="center"/>
              <w:textAlignment w:val="bottom"/>
              <w:rPr>
                <w:rFonts w:cs="Arial"/>
                <w:bCs w:val="0"/>
                <w:sz w:val="18"/>
                <w:szCs w:val="18"/>
              </w:rPr>
            </w:pPr>
            <w:r w:rsidRPr="009E6F3A">
              <w:rPr>
                <w:rFonts w:cs="Arial"/>
                <w:bCs w:val="0"/>
                <w:sz w:val="18"/>
                <w:szCs w:val="18"/>
              </w:rPr>
              <w:t>AT34</w:t>
            </w:r>
          </w:p>
        </w:tc>
        <w:tc>
          <w:tcPr>
            <w:tcW w:w="7325" w:type="dxa"/>
            <w:noWrap/>
            <w:hideMark/>
          </w:tcPr>
          <w:p w14:paraId="2A98A296" w14:textId="77777777" w:rsidR="00532371" w:rsidRPr="009E6F3A" w:rsidRDefault="00532371" w:rsidP="00E212F0">
            <w:pPr>
              <w:textAlignment w:val="bottom"/>
              <w:cnfStyle w:val="000000000000" w:firstRow="0" w:lastRow="0" w:firstColumn="0" w:lastColumn="0" w:oddVBand="0" w:evenVBand="0" w:oddHBand="0" w:evenHBand="0" w:firstRowFirstColumn="0" w:firstRowLastColumn="0" w:lastRowFirstColumn="0" w:lastRowLastColumn="0"/>
              <w:rPr>
                <w:rFonts w:cs="Arial"/>
                <w:bCs/>
                <w:sz w:val="18"/>
                <w:szCs w:val="18"/>
              </w:rPr>
            </w:pPr>
            <w:r w:rsidRPr="009E6F3A">
              <w:rPr>
                <w:rFonts w:cs="Arial"/>
                <w:bCs/>
                <w:sz w:val="18"/>
                <w:szCs w:val="18"/>
              </w:rPr>
              <w:t>Change to the action’s estimated eligible costs</w:t>
            </w:r>
          </w:p>
        </w:tc>
      </w:tr>
    </w:tbl>
    <w:p w14:paraId="34204CD4" w14:textId="77777777" w:rsidR="00532371" w:rsidRDefault="00532371">
      <w:pPr>
        <w:spacing w:before="0" w:after="0"/>
      </w:pPr>
    </w:p>
    <w:p w14:paraId="5630359C" w14:textId="77777777" w:rsidR="00532371" w:rsidRPr="009E6F3A" w:rsidRDefault="00532371" w:rsidP="00E212F0">
      <w:pPr>
        <w:rPr>
          <w:rFonts w:cs="Arial"/>
          <w:b/>
          <w:sz w:val="18"/>
          <w:szCs w:val="18"/>
        </w:rPr>
      </w:pPr>
      <w:r w:rsidRPr="009E6F3A">
        <w:rPr>
          <w:rFonts w:cs="Arial"/>
          <w:b/>
          <w:sz w:val="18"/>
          <w:szCs w:val="18"/>
        </w:rPr>
        <w:t>On Demand</w:t>
      </w:r>
    </w:p>
    <w:tbl>
      <w:tblPr>
        <w:tblStyle w:val="IMItable1"/>
        <w:tblW w:w="9391" w:type="dxa"/>
        <w:tblBorders>
          <w:top w:val="single" w:sz="8" w:space="0" w:color="008AAF" w:themeColor="accent4"/>
          <w:left w:val="single" w:sz="8" w:space="0" w:color="008AAF" w:themeColor="accent4"/>
          <w:bottom w:val="single" w:sz="8" w:space="0" w:color="008AAF" w:themeColor="accent4"/>
          <w:right w:val="single" w:sz="8" w:space="0" w:color="008AAF" w:themeColor="accent4"/>
          <w:insideH w:val="single" w:sz="6" w:space="0" w:color="008AAF" w:themeColor="accent4"/>
          <w:insideV w:val="single" w:sz="6" w:space="0" w:color="008AAF" w:themeColor="accent4"/>
        </w:tblBorders>
        <w:tblLook w:val="04A0" w:firstRow="1" w:lastRow="0" w:firstColumn="1" w:lastColumn="0" w:noHBand="0" w:noVBand="1"/>
      </w:tblPr>
      <w:tblGrid>
        <w:gridCol w:w="2122"/>
        <w:gridCol w:w="7269"/>
      </w:tblGrid>
      <w:tr w:rsidR="00532371" w:rsidRPr="009E6F3A" w14:paraId="36752CD2" w14:textId="77777777" w:rsidTr="00ED6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hideMark/>
          </w:tcPr>
          <w:p w14:paraId="12857E49" w14:textId="77777777" w:rsidR="00532371" w:rsidRPr="009E6F3A" w:rsidRDefault="00532371" w:rsidP="00E212F0">
            <w:pPr>
              <w:jc w:val="center"/>
              <w:rPr>
                <w:rFonts w:cs="Arial"/>
                <w:sz w:val="18"/>
                <w:szCs w:val="18"/>
              </w:rPr>
            </w:pPr>
          </w:p>
          <w:p w14:paraId="264A7D7B" w14:textId="77777777" w:rsidR="00532371" w:rsidRPr="009E6F3A" w:rsidRDefault="00532371" w:rsidP="00E212F0">
            <w:pPr>
              <w:jc w:val="center"/>
              <w:rPr>
                <w:rFonts w:cs="Arial"/>
                <w:sz w:val="18"/>
                <w:szCs w:val="18"/>
              </w:rPr>
            </w:pPr>
            <w:r w:rsidRPr="009E6F3A">
              <w:rPr>
                <w:rFonts w:cs="Arial"/>
                <w:sz w:val="18"/>
                <w:szCs w:val="18"/>
              </w:rPr>
              <w:t>Amendment clauses</w:t>
            </w:r>
          </w:p>
        </w:tc>
        <w:tc>
          <w:tcPr>
            <w:tcW w:w="7269" w:type="dxa"/>
            <w:hideMark/>
          </w:tcPr>
          <w:p w14:paraId="12BC8BB0" w14:textId="77777777" w:rsidR="00532371" w:rsidRPr="009E6F3A" w:rsidRDefault="00532371" w:rsidP="00E212F0">
            <w:pPr>
              <w:cnfStyle w:val="100000000000" w:firstRow="1" w:lastRow="0" w:firstColumn="0" w:lastColumn="0" w:oddVBand="0" w:evenVBand="0" w:oddHBand="0" w:evenHBand="0" w:firstRowFirstColumn="0" w:firstRowLastColumn="0" w:lastRowFirstColumn="0" w:lastRowLastColumn="0"/>
              <w:rPr>
                <w:rFonts w:cs="Arial"/>
                <w:sz w:val="18"/>
                <w:szCs w:val="18"/>
              </w:rPr>
            </w:pPr>
          </w:p>
          <w:p w14:paraId="664794A9" w14:textId="77777777" w:rsidR="00532371" w:rsidRPr="009E6F3A" w:rsidRDefault="00532371" w:rsidP="00E212F0">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9E6F3A">
              <w:rPr>
                <w:rFonts w:cs="Arial"/>
                <w:sz w:val="18"/>
                <w:szCs w:val="18"/>
              </w:rPr>
              <w:t>Description</w:t>
            </w:r>
          </w:p>
          <w:p w14:paraId="631EFA4C" w14:textId="77777777" w:rsidR="00532371" w:rsidRPr="009E6F3A" w:rsidRDefault="00532371" w:rsidP="00E212F0">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p>
        </w:tc>
      </w:tr>
      <w:tr w:rsidR="00532371" w:rsidRPr="009E6F3A" w14:paraId="072C3056" w14:textId="77777777" w:rsidTr="00ED6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noWrap/>
            <w:hideMark/>
          </w:tcPr>
          <w:p w14:paraId="48454DC1" w14:textId="77777777" w:rsidR="00532371" w:rsidRPr="009E6F3A" w:rsidRDefault="00532371" w:rsidP="00E212F0">
            <w:pPr>
              <w:jc w:val="center"/>
              <w:textAlignment w:val="bottom"/>
              <w:rPr>
                <w:rFonts w:cs="Arial"/>
                <w:sz w:val="18"/>
                <w:szCs w:val="18"/>
              </w:rPr>
            </w:pPr>
            <w:r w:rsidRPr="009E6F3A">
              <w:rPr>
                <w:rFonts w:cs="Arial"/>
                <w:sz w:val="18"/>
                <w:szCs w:val="18"/>
              </w:rPr>
              <w:t>AT60</w:t>
            </w:r>
          </w:p>
        </w:tc>
        <w:tc>
          <w:tcPr>
            <w:tcW w:w="7269" w:type="dxa"/>
            <w:noWrap/>
            <w:hideMark/>
          </w:tcPr>
          <w:p w14:paraId="25C4BA4F" w14:textId="77777777" w:rsidR="00532371" w:rsidRPr="009E6F3A" w:rsidRDefault="00532371" w:rsidP="00E212F0">
            <w:pPr>
              <w:textAlignment w:val="bottom"/>
              <w:cnfStyle w:val="000000100000" w:firstRow="0" w:lastRow="0" w:firstColumn="0" w:lastColumn="0" w:oddVBand="0" w:evenVBand="0" w:oddHBand="1" w:evenHBand="0" w:firstRowFirstColumn="0" w:firstRowLastColumn="0" w:lastRowFirstColumn="0" w:lastRowLastColumn="0"/>
              <w:rPr>
                <w:rFonts w:cs="Arial"/>
                <w:bCs/>
                <w:sz w:val="18"/>
                <w:szCs w:val="18"/>
              </w:rPr>
            </w:pPr>
            <w:r w:rsidRPr="009E6F3A">
              <w:rPr>
                <w:rFonts w:cs="Arial"/>
                <w:bCs/>
                <w:sz w:val="18"/>
                <w:szCs w:val="18"/>
              </w:rPr>
              <w:t>Change due to errors/mistakes</w:t>
            </w:r>
          </w:p>
        </w:tc>
      </w:tr>
    </w:tbl>
    <w:p w14:paraId="4546F93B" w14:textId="77777777" w:rsidR="00532371" w:rsidRDefault="00532371">
      <w:pPr>
        <w:spacing w:before="0" w:after="0"/>
      </w:pPr>
    </w:p>
    <w:p w14:paraId="4ED429CB" w14:textId="77777777" w:rsidR="00532371" w:rsidRDefault="00532371">
      <w:pPr>
        <w:spacing w:before="0" w:after="0"/>
      </w:pPr>
    </w:p>
    <w:p w14:paraId="3C543706" w14:textId="77777777" w:rsidR="00532371" w:rsidRDefault="00532371">
      <w:pPr>
        <w:spacing w:before="0" w:after="0"/>
      </w:pPr>
    </w:p>
    <w:p w14:paraId="05CFB8B3" w14:textId="77777777" w:rsidR="00532371" w:rsidRDefault="00532371">
      <w:pPr>
        <w:spacing w:before="0" w:after="0"/>
      </w:pPr>
    </w:p>
    <w:p w14:paraId="0CED6480" w14:textId="77777777" w:rsidR="00532371" w:rsidRDefault="00532371">
      <w:pPr>
        <w:spacing w:before="0" w:after="0"/>
      </w:pPr>
      <w:r>
        <w:br w:type="page"/>
      </w:r>
    </w:p>
    <w:p w14:paraId="0A354231" w14:textId="77777777" w:rsidR="00532371" w:rsidRDefault="00532371" w:rsidP="00F426C1">
      <w:pPr>
        <w:spacing w:before="0" w:after="0"/>
        <w:sectPr w:rsidR="00532371" w:rsidSect="00D06281">
          <w:headerReference w:type="even" r:id="rId31"/>
          <w:footerReference w:type="default" r:id="rId32"/>
          <w:headerReference w:type="first" r:id="rId33"/>
          <w:footerReference w:type="first" r:id="rId34"/>
          <w:pgSz w:w="16840" w:h="11900" w:orient="landscape"/>
          <w:pgMar w:top="1134" w:right="1701" w:bottom="1021" w:left="851" w:header="680" w:footer="454" w:gutter="0"/>
          <w:cols w:space="708"/>
          <w:docGrid w:linePitch="272"/>
        </w:sectPr>
      </w:pPr>
    </w:p>
    <w:p w14:paraId="160E7056" w14:textId="77777777" w:rsidR="00CD6552" w:rsidRPr="00CD6552" w:rsidRDefault="00CD6552" w:rsidP="00CD6552"/>
    <w:p w14:paraId="42F84272" w14:textId="77777777" w:rsidR="00CD6552" w:rsidRPr="00CD6552" w:rsidRDefault="00CD6552" w:rsidP="00CD6552"/>
    <w:p w14:paraId="4919F9E3" w14:textId="77777777" w:rsidR="00CD6552" w:rsidRPr="00CD6552" w:rsidRDefault="00CD6552" w:rsidP="00CD6552"/>
    <w:p w14:paraId="04945794" w14:textId="77777777" w:rsidR="00CD6552" w:rsidRPr="00CD6552" w:rsidRDefault="00CD6552" w:rsidP="00CD6552"/>
    <w:p w14:paraId="49F081A3" w14:textId="77777777" w:rsidR="00CD6552" w:rsidRPr="00CD6552" w:rsidRDefault="00CD6552" w:rsidP="00CD6552"/>
    <w:p w14:paraId="2AAA1EE3" w14:textId="77777777" w:rsidR="00CD6552" w:rsidRPr="00CD6552" w:rsidRDefault="00CD6552" w:rsidP="00CD6552"/>
    <w:p w14:paraId="5B6FA7AE" w14:textId="77777777" w:rsidR="00CD6552" w:rsidRPr="00CD6552" w:rsidRDefault="00CD6552" w:rsidP="00CD6552"/>
    <w:p w14:paraId="6580A769" w14:textId="77777777" w:rsidR="00CD6552" w:rsidRPr="00CD6552" w:rsidRDefault="00CD6552" w:rsidP="00CD6552"/>
    <w:p w14:paraId="13A341E3" w14:textId="77777777" w:rsidR="00CD6552" w:rsidRPr="00CD6552" w:rsidRDefault="00CD6552" w:rsidP="00CD6552"/>
    <w:p w14:paraId="792353AA" w14:textId="77777777" w:rsidR="00CD6552" w:rsidRPr="00CD6552" w:rsidRDefault="00CD6552" w:rsidP="00CD6552"/>
    <w:p w14:paraId="5B4D956B" w14:textId="77777777" w:rsidR="00CD6552" w:rsidRPr="00CD6552" w:rsidRDefault="00CD6552" w:rsidP="00CD6552"/>
    <w:p w14:paraId="4A6A2308" w14:textId="77777777" w:rsidR="00CD6552" w:rsidRPr="00CD6552" w:rsidRDefault="00CD6552" w:rsidP="00CD6552"/>
    <w:p w14:paraId="64CEB8BB" w14:textId="77777777" w:rsidR="00CD6552" w:rsidRPr="00CD6552" w:rsidRDefault="00CD6552" w:rsidP="00CD6552"/>
    <w:p w14:paraId="6991BB11" w14:textId="77777777" w:rsidR="00CD6552" w:rsidRPr="00CD6552" w:rsidRDefault="00CD6552" w:rsidP="00CD6552"/>
    <w:p w14:paraId="16C272EA" w14:textId="77777777" w:rsidR="00CD6552" w:rsidRPr="00CD6552" w:rsidRDefault="00CD6552" w:rsidP="00CD6552"/>
    <w:p w14:paraId="3CBF3886" w14:textId="77777777" w:rsidR="00CD6552" w:rsidRDefault="00CD6552" w:rsidP="00CD6552"/>
    <w:p w14:paraId="0EE84B64" w14:textId="77777777" w:rsidR="00CD6552" w:rsidRDefault="00CD6552" w:rsidP="00CD6552"/>
    <w:p w14:paraId="00A10596" w14:textId="77777777" w:rsidR="00CD6552" w:rsidRDefault="00CD6552" w:rsidP="00CD6552"/>
    <w:p w14:paraId="3C5FFF31" w14:textId="77777777" w:rsidR="00D833B8" w:rsidRPr="00CD6552" w:rsidRDefault="00D833B8" w:rsidP="00CD6552">
      <w:pPr>
        <w:jc w:val="right"/>
      </w:pPr>
    </w:p>
    <w:sectPr w:rsidR="00D833B8" w:rsidRPr="00CD6552" w:rsidSect="00D06281">
      <w:headerReference w:type="default" r:id="rId35"/>
      <w:footerReference w:type="default" r:id="rId36"/>
      <w:type w:val="evenPage"/>
      <w:pgSz w:w="11900" w:h="16840"/>
      <w:pgMar w:top="1702" w:right="1021" w:bottom="851" w:left="1134" w:header="680"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166B6" w14:textId="77777777" w:rsidR="0070599B" w:rsidRDefault="0070599B" w:rsidP="00D97626">
      <w:pPr>
        <w:spacing w:after="96"/>
      </w:pPr>
      <w:r>
        <w:separator/>
      </w:r>
    </w:p>
  </w:endnote>
  <w:endnote w:type="continuationSeparator" w:id="0">
    <w:p w14:paraId="5B69A57F" w14:textId="77777777" w:rsidR="0070599B" w:rsidRDefault="0070599B" w:rsidP="00D97626">
      <w:pPr>
        <w:spacing w:after="9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igh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Cond">
    <w:panose1 w:val="020B0506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2000906060000020004"/>
    <w:charset w:val="00"/>
    <w:family w:val="auto"/>
    <w:pitch w:val="variable"/>
    <w:sig w:usb0="A00002AF" w:usb1="5000204B" w:usb2="00000000" w:usb3="00000000" w:csb0="0000019F" w:csb1="00000000"/>
  </w:font>
  <w:font w:name="MyriadPro-LightSemiCn">
    <w:altName w:val="Myriad Pro Light SemiCon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12637034"/>
      <w:docPartObj>
        <w:docPartGallery w:val="Page Numbers (Bottom of Page)"/>
        <w:docPartUnique/>
      </w:docPartObj>
    </w:sdtPr>
    <w:sdtEndPr>
      <w:rPr>
        <w:noProof/>
      </w:rPr>
    </w:sdtEndPr>
    <w:sdtContent>
      <w:p w14:paraId="1EB585F6" w14:textId="77777777" w:rsidR="00532371" w:rsidRPr="00845168" w:rsidRDefault="00532371" w:rsidP="00D97626">
        <w:pPr>
          <w:pStyle w:val="Footer"/>
          <w:tabs>
            <w:tab w:val="clear" w:pos="4986"/>
            <w:tab w:val="clear" w:pos="9972"/>
            <w:tab w:val="left" w:pos="4820"/>
            <w:tab w:val="left" w:pos="8789"/>
          </w:tabs>
          <w:spacing w:after="96"/>
          <w:rPr>
            <w:sz w:val="16"/>
            <w:szCs w:val="16"/>
            <w:lang w:val="en-US"/>
          </w:rPr>
        </w:pPr>
        <w:r w:rsidRPr="00041CAA">
          <w:rPr>
            <w:noProof/>
            <w:sz w:val="16"/>
            <w:szCs w:val="16"/>
            <w:lang w:val="en-US" w:eastAsia="nl-BE"/>
          </w:rPr>
          <w:tab/>
        </w:r>
        <w:r w:rsidRPr="00041CAA">
          <w:rPr>
            <w:sz w:val="16"/>
            <w:szCs w:val="16"/>
          </w:rPr>
          <w:fldChar w:fldCharType="begin"/>
        </w:r>
        <w:r w:rsidRPr="00041CAA">
          <w:rPr>
            <w:sz w:val="16"/>
            <w:szCs w:val="16"/>
          </w:rPr>
          <w:instrText xml:space="preserve"> PAGE   \* MERGEFORMAT </w:instrText>
        </w:r>
        <w:r w:rsidRPr="00041CAA">
          <w:rPr>
            <w:sz w:val="16"/>
            <w:szCs w:val="16"/>
          </w:rPr>
          <w:fldChar w:fldCharType="separate"/>
        </w:r>
        <w:r>
          <w:rPr>
            <w:noProof/>
            <w:sz w:val="16"/>
            <w:szCs w:val="16"/>
          </w:rPr>
          <w:t>2</w:t>
        </w:r>
        <w:r w:rsidRPr="00041CAA">
          <w:rPr>
            <w:noProof/>
            <w:sz w:val="16"/>
            <w:szCs w:val="16"/>
          </w:rPr>
          <w:fldChar w:fldCharType="end"/>
        </w:r>
        <w:r w:rsidRPr="00041CAA">
          <w:rPr>
            <w:noProof/>
            <w:sz w:val="16"/>
            <w:szCs w:val="16"/>
            <w:lang w:val="en-US" w:eastAsia="nl-BE"/>
          </w:rPr>
          <w:t xml:space="preserve"> </w:t>
        </w:r>
        <w:r w:rsidRPr="00041CAA">
          <w:rPr>
            <w:noProof/>
            <w:sz w:val="16"/>
            <w:szCs w:val="16"/>
            <w:lang w:val="en-US" w:eastAsia="nl-BE"/>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E333" w14:textId="77777777" w:rsidR="00532371" w:rsidRPr="0062559D" w:rsidRDefault="00532371" w:rsidP="00D97626">
    <w:pPr>
      <w:pStyle w:val="Footer"/>
      <w:spacing w:after="96"/>
      <w:rPr>
        <w:sz w:val="16"/>
      </w:rPr>
    </w:pPr>
  </w:p>
  <w:p w14:paraId="78C3DD16" w14:textId="77777777" w:rsidR="00532371" w:rsidRPr="0062559D" w:rsidRDefault="00532371" w:rsidP="00D97626">
    <w:pPr>
      <w:pStyle w:val="Footer"/>
      <w:spacing w:after="96"/>
      <w:rPr>
        <w:sz w:val="16"/>
      </w:rPr>
    </w:pPr>
  </w:p>
  <w:p w14:paraId="0D0592BA" w14:textId="77777777" w:rsidR="00532371" w:rsidRPr="00AF3F12" w:rsidRDefault="00532371" w:rsidP="00D97626">
    <w:pPr>
      <w:widowControl w:val="0"/>
      <w:autoSpaceDE w:val="0"/>
      <w:autoSpaceDN w:val="0"/>
      <w:adjustRightInd w:val="0"/>
      <w:spacing w:after="96"/>
      <w:textAlignment w:val="center"/>
      <w:rPr>
        <w:rFonts w:eastAsia="Cambria" w:cs="HelveticaNeue-Light"/>
        <w:szCs w:val="18"/>
      </w:rPr>
    </w:pPr>
    <w:r w:rsidRPr="00AF3F12">
      <w:rPr>
        <w:rFonts w:eastAsia="Cambria" w:cs="MinionPro-Regular"/>
        <w:b/>
        <w:noProof/>
        <w:color w:val="000000"/>
        <w:sz w:val="24"/>
        <w:lang w:val="en-IE" w:eastAsia="en-IE"/>
      </w:rPr>
      <w:drawing>
        <wp:anchor distT="0" distB="0" distL="114300" distR="114300" simplePos="0" relativeHeight="251666432" behindDoc="0" locked="0" layoutInCell="1" allowOverlap="1" wp14:anchorId="34A9E4E7" wp14:editId="74BF3FEA">
          <wp:simplePos x="0" y="0"/>
          <wp:positionH relativeFrom="column">
            <wp:posOffset>5647690</wp:posOffset>
          </wp:positionH>
          <wp:positionV relativeFrom="paragraph">
            <wp:posOffset>28575</wp:posOffset>
          </wp:positionV>
          <wp:extent cx="551180" cy="162560"/>
          <wp:effectExtent l="25400" t="0" r="7620" b="0"/>
          <wp:wrapNone/>
          <wp:docPr id="23"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AF3F12">
      <w:rPr>
        <w:rFonts w:eastAsia="Cambria" w:cs="MinionPro-Regular"/>
        <w:b/>
        <w:noProof/>
        <w:color w:val="000000"/>
        <w:sz w:val="24"/>
        <w:lang w:val="en-IE" w:eastAsia="en-IE"/>
      </w:rPr>
      <mc:AlternateContent>
        <mc:Choice Requires="wps">
          <w:drawing>
            <wp:anchor distT="0" distB="0" distL="114300" distR="114300" simplePos="0" relativeHeight="251665408" behindDoc="0" locked="0" layoutInCell="1" allowOverlap="1" wp14:anchorId="6803F794" wp14:editId="7B3DE777">
              <wp:simplePos x="0" y="0"/>
              <wp:positionH relativeFrom="column">
                <wp:posOffset>2279015</wp:posOffset>
              </wp:positionH>
              <wp:positionV relativeFrom="paragraph">
                <wp:posOffset>19050</wp:posOffset>
              </wp:positionV>
              <wp:extent cx="0" cy="195580"/>
              <wp:effectExtent l="12065" t="9525" r="6985" b="13970"/>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6350">
                        <a:solidFill>
                          <a:srgbClr val="4A9B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F26337"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1.5pt" to="179.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" strokecolor="#4a9b34" strokeweight=".5pt">
              <v:shadow opacity="22938f" offset="0"/>
            </v:line>
          </w:pict>
        </mc:Fallback>
      </mc:AlternateContent>
    </w:r>
    <w:r w:rsidRPr="00AF3F12">
      <w:rPr>
        <w:rFonts w:eastAsia="Cambria" w:cs="MyriadPro-LightSemiCn"/>
        <w:color w:val="000000"/>
        <w:sz w:val="16"/>
        <w:szCs w:val="20"/>
        <w:lang w:val="en-US"/>
      </w:rPr>
      <w:t xml:space="preserve">Tel +32 (0)2 221 81 81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Fax +32 (0)2 221 81 74</w:t>
    </w:r>
    <w:r w:rsidRPr="00AF3F12">
      <w:rPr>
        <w:rFonts w:eastAsia="Cambria" w:cs="MyriadPro-LightSemiCn"/>
        <w:color w:val="000000"/>
        <w:sz w:val="16"/>
        <w:szCs w:val="20"/>
        <w:lang w:val="en-US"/>
      </w:rPr>
      <w:tab/>
    </w:r>
    <w:r w:rsidRPr="00AF3F12">
      <w:rPr>
        <w:rFonts w:eastAsia="Cambria" w:cs="MyriadPro-LightSemiCn"/>
        <w:color w:val="000000"/>
        <w:sz w:val="16"/>
        <w:szCs w:val="20"/>
        <w:lang w:val="en-US"/>
      </w:rPr>
      <w:tab/>
    </w:r>
    <w:r w:rsidRPr="00AF3F12">
      <w:rPr>
        <w:rFonts w:eastAsia="Cambria" w:cs="MyriadPro-LightSemiCn"/>
        <w:color w:val="000000"/>
        <w:sz w:val="16"/>
        <w:szCs w:val="20"/>
        <w:lang w:val="en-US"/>
      </w:rPr>
      <w:tab/>
      <w:t xml:space="preserve">Postal address: IMI JU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TO56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1049 Brussels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Belgium</w:t>
    </w:r>
  </w:p>
  <w:p w14:paraId="29DA9541" w14:textId="77777777" w:rsidR="00532371" w:rsidRDefault="00532371" w:rsidP="00D97626">
    <w:pPr>
      <w:tabs>
        <w:tab w:val="left" w:pos="3686"/>
      </w:tabs>
      <w:spacing w:after="96"/>
      <w:rPr>
        <w:lang w:val="fr-FR"/>
      </w:rPr>
    </w:pPr>
    <w:r w:rsidRPr="00AF3F12">
      <w:rPr>
        <w:rFonts w:eastAsia="Cambria" w:cs="MyriadPro-LightSemiCn"/>
        <w:sz w:val="16"/>
        <w:szCs w:val="20"/>
        <w:lang w:val="fr-FR"/>
      </w:rPr>
      <w:t xml:space="preserve">infodesk@imi.europa.eu </w:t>
    </w:r>
    <w:r w:rsidRPr="00AF3F12">
      <w:rPr>
        <w:rFonts w:eastAsia="Cambria" w:cs="MyriadPro-LightSemiCn"/>
        <w:color w:val="878786"/>
        <w:sz w:val="16"/>
        <w:szCs w:val="20"/>
        <w:lang w:val="fr-FR"/>
      </w:rPr>
      <w:t>•</w:t>
    </w:r>
    <w:r w:rsidRPr="00AF3F12">
      <w:rPr>
        <w:rFonts w:eastAsia="Cambria" w:cs="MyriadPro-LightSemiCn"/>
        <w:sz w:val="16"/>
        <w:szCs w:val="20"/>
        <w:lang w:val="fr-FR"/>
      </w:rPr>
      <w:t xml:space="preserve"> www.imi.europa.eu</w:t>
    </w:r>
    <w:r>
      <w:rPr>
        <w:rFonts w:eastAsia="Cambria" w:cs="MyriadPro-LightSemiCn"/>
        <w:sz w:val="16"/>
        <w:szCs w:val="20"/>
        <w:lang w:val="fr-FR"/>
      </w:rPr>
      <w:tab/>
    </w:r>
    <w:r>
      <w:rPr>
        <w:rFonts w:eastAsia="Cambria" w:cs="MyriadPro-LightSemiCn"/>
        <w:sz w:val="16"/>
        <w:szCs w:val="20"/>
        <w:lang w:val="fr-FR"/>
      </w:rPr>
      <w:tab/>
    </w:r>
    <w:r w:rsidRPr="00AF3F12">
      <w:rPr>
        <w:rFonts w:eastAsia="Cambria" w:cs="MyriadPro-LightSemiCn"/>
        <w:spacing w:val="-6"/>
        <w:kern w:val="16"/>
        <w:sz w:val="16"/>
        <w:szCs w:val="20"/>
        <w:lang w:val="fr-FR"/>
      </w:rPr>
      <w:t xml:space="preserve">Visiting address: Ave de la Toison d’Or 56-60 </w:t>
    </w:r>
    <w:r w:rsidRPr="00AF3F12">
      <w:rPr>
        <w:rFonts w:eastAsia="Cambria" w:cs="MyriadPro-LightSemiCn"/>
        <w:color w:val="878786"/>
        <w:spacing w:val="-6"/>
        <w:kern w:val="16"/>
        <w:sz w:val="16"/>
        <w:szCs w:val="20"/>
        <w:lang w:val="fr-FR"/>
      </w:rPr>
      <w:t>•</w:t>
    </w:r>
    <w:r w:rsidRPr="00AF3F12">
      <w:rPr>
        <w:rFonts w:eastAsia="Cambria" w:cs="MyriadPro-LightSemiCn"/>
        <w:spacing w:val="-6"/>
        <w:kern w:val="16"/>
        <w:sz w:val="16"/>
        <w:szCs w:val="20"/>
        <w:lang w:val="fr-FR"/>
      </w:rPr>
      <w:t xml:space="preserve"> 1060 Brussels </w:t>
    </w:r>
    <w:r w:rsidRPr="00AF3F12">
      <w:rPr>
        <w:rFonts w:eastAsia="Cambria" w:cs="MyriadPro-LightSemiCn"/>
        <w:color w:val="878786"/>
        <w:spacing w:val="-6"/>
        <w:kern w:val="16"/>
        <w:sz w:val="16"/>
        <w:szCs w:val="20"/>
        <w:lang w:val="fr-FR"/>
      </w:rPr>
      <w:t>•</w:t>
    </w:r>
    <w:r w:rsidRPr="00AF3F12">
      <w:rPr>
        <w:rFonts w:eastAsia="Cambria" w:cs="MyriadPro-LightSemiCn"/>
        <w:spacing w:val="-6"/>
        <w:kern w:val="16"/>
        <w:sz w:val="16"/>
        <w:szCs w:val="20"/>
        <w:lang w:val="fr-FR"/>
      </w:rPr>
      <w:t xml:space="preserve"> Belgium</w:t>
    </w:r>
    <w:r w:rsidRPr="00AF3F12">
      <w:rPr>
        <w:lang w:val="fr-FR"/>
      </w:rPr>
      <w:tab/>
    </w:r>
  </w:p>
  <w:p w14:paraId="419CB47B" w14:textId="77777777" w:rsidR="00532371" w:rsidRPr="00AF3F12" w:rsidRDefault="00532371" w:rsidP="00D97626">
    <w:pPr>
      <w:tabs>
        <w:tab w:val="left" w:pos="3686"/>
      </w:tabs>
      <w:spacing w:after="96"/>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5477894"/>
      <w:docPartObj>
        <w:docPartGallery w:val="Page Numbers (Bottom of Page)"/>
        <w:docPartUnique/>
      </w:docPartObj>
    </w:sdtPr>
    <w:sdtEndPr>
      <w:rPr>
        <w:noProof/>
      </w:rPr>
    </w:sdtEndPr>
    <w:sdtContent>
      <w:p w14:paraId="08B0FAD9" w14:textId="77777777" w:rsidR="00532371" w:rsidRPr="00845168" w:rsidRDefault="00532371" w:rsidP="001279FE">
        <w:pPr>
          <w:pStyle w:val="Footer"/>
          <w:tabs>
            <w:tab w:val="clear" w:pos="4986"/>
            <w:tab w:val="clear" w:pos="9972"/>
            <w:tab w:val="left" w:pos="4820"/>
            <w:tab w:val="left" w:pos="8789"/>
          </w:tabs>
          <w:jc w:val="center"/>
          <w:rPr>
            <w:sz w:val="16"/>
            <w:szCs w:val="16"/>
            <w:lang w:val="en-US"/>
          </w:rPr>
        </w:pPr>
        <w:r w:rsidRPr="00041CAA">
          <w:rPr>
            <w:noProof/>
            <w:sz w:val="16"/>
            <w:szCs w:val="16"/>
            <w:lang w:val="en-US" w:eastAsia="nl-BE"/>
          </w:rPr>
          <w:tab/>
        </w:r>
        <w:r w:rsidRPr="00041CAA">
          <w:rPr>
            <w:sz w:val="16"/>
            <w:szCs w:val="16"/>
          </w:rPr>
          <w:fldChar w:fldCharType="begin"/>
        </w:r>
        <w:r w:rsidRPr="00041CAA">
          <w:rPr>
            <w:sz w:val="16"/>
            <w:szCs w:val="16"/>
          </w:rPr>
          <w:instrText xml:space="preserve"> PAGE   \* MERGEFORMAT </w:instrText>
        </w:r>
        <w:r w:rsidRPr="00041CAA">
          <w:rPr>
            <w:sz w:val="16"/>
            <w:szCs w:val="16"/>
          </w:rPr>
          <w:fldChar w:fldCharType="separate"/>
        </w:r>
        <w:r>
          <w:rPr>
            <w:noProof/>
            <w:sz w:val="16"/>
            <w:szCs w:val="16"/>
          </w:rPr>
          <w:t>2</w:t>
        </w:r>
        <w:r w:rsidRPr="00041CAA">
          <w:rPr>
            <w:noProof/>
            <w:sz w:val="16"/>
            <w:szCs w:val="16"/>
          </w:rPr>
          <w:fldChar w:fldCharType="end"/>
        </w:r>
        <w:r w:rsidRPr="00041CAA">
          <w:rPr>
            <w:noProof/>
            <w:sz w:val="16"/>
            <w:szCs w:val="16"/>
            <w:lang w:val="en-US" w:eastAsia="nl-BE"/>
          </w:rPr>
          <w:t xml:space="preserve"> </w:t>
        </w:r>
        <w:r w:rsidRPr="00041CAA">
          <w:rPr>
            <w:noProof/>
            <w:sz w:val="16"/>
            <w:szCs w:val="16"/>
            <w:lang w:val="en-US" w:eastAsia="nl-BE"/>
          </w:rPr>
          <w:tab/>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1219" w14:textId="77777777" w:rsidR="00532371" w:rsidRPr="0062559D" w:rsidRDefault="00532371" w:rsidP="008F337D">
    <w:pPr>
      <w:pStyle w:val="Footer"/>
      <w:rPr>
        <w:sz w:val="16"/>
      </w:rPr>
    </w:pPr>
  </w:p>
  <w:p w14:paraId="70A3F01E" w14:textId="77777777" w:rsidR="00532371" w:rsidRPr="0062559D" w:rsidRDefault="00532371" w:rsidP="008F337D">
    <w:pPr>
      <w:pStyle w:val="Footer"/>
      <w:rPr>
        <w:sz w:val="16"/>
      </w:rPr>
    </w:pPr>
  </w:p>
  <w:p w14:paraId="5C3FA116" w14:textId="77777777" w:rsidR="00532371" w:rsidRPr="00AF3F12" w:rsidRDefault="00532371" w:rsidP="00AF3F12">
    <w:pPr>
      <w:widowControl w:val="0"/>
      <w:autoSpaceDE w:val="0"/>
      <w:autoSpaceDN w:val="0"/>
      <w:adjustRightInd w:val="0"/>
      <w:textAlignment w:val="center"/>
      <w:rPr>
        <w:rFonts w:eastAsia="Cambria" w:cs="HelveticaNeue-Light"/>
        <w:szCs w:val="18"/>
      </w:rPr>
    </w:pPr>
    <w:r w:rsidRPr="00AF3F12">
      <w:rPr>
        <w:rFonts w:eastAsia="Cambria" w:cs="MinionPro-Regular"/>
        <w:b/>
        <w:noProof/>
        <w:color w:val="000000"/>
        <w:sz w:val="24"/>
        <w:lang w:val="en-IE" w:eastAsia="en-IE"/>
      </w:rPr>
      <w:drawing>
        <wp:anchor distT="0" distB="0" distL="114300" distR="114300" simplePos="0" relativeHeight="251664384" behindDoc="0" locked="0" layoutInCell="1" allowOverlap="1" wp14:anchorId="7EDC0420" wp14:editId="59974991">
          <wp:simplePos x="0" y="0"/>
          <wp:positionH relativeFrom="column">
            <wp:posOffset>5647690</wp:posOffset>
          </wp:positionH>
          <wp:positionV relativeFrom="paragraph">
            <wp:posOffset>28575</wp:posOffset>
          </wp:positionV>
          <wp:extent cx="551180" cy="162560"/>
          <wp:effectExtent l="25400" t="0" r="7620" b="0"/>
          <wp:wrapNone/>
          <wp:docPr id="43" name="Immagine 2" descr="::IMI Logo4letterhead:EU-EF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I Logo4letterhead:EU-EFPIA.png"/>
                  <pic:cNvPicPr>
                    <a:picLocks noChangeAspect="1" noChangeArrowheads="1"/>
                  </pic:cNvPicPr>
                </pic:nvPicPr>
                <pic:blipFill>
                  <a:blip r:embed="rId1"/>
                  <a:srcRect/>
                  <a:stretch>
                    <a:fillRect/>
                  </a:stretch>
                </pic:blipFill>
                <pic:spPr bwMode="auto">
                  <a:xfrm>
                    <a:off x="0" y="0"/>
                    <a:ext cx="551180" cy="162560"/>
                  </a:xfrm>
                  <a:prstGeom prst="rect">
                    <a:avLst/>
                  </a:prstGeom>
                  <a:noFill/>
                  <a:ln w="9525">
                    <a:noFill/>
                    <a:miter lim="800000"/>
                    <a:headEnd/>
                    <a:tailEnd/>
                  </a:ln>
                </pic:spPr>
              </pic:pic>
            </a:graphicData>
          </a:graphic>
        </wp:anchor>
      </w:drawing>
    </w:r>
    <w:r w:rsidRPr="00AF3F12">
      <w:rPr>
        <w:rFonts w:eastAsia="Cambria" w:cs="MinionPro-Regular"/>
        <w:b/>
        <w:noProof/>
        <w:color w:val="000000"/>
        <w:sz w:val="24"/>
        <w:lang w:val="en-IE" w:eastAsia="en-IE"/>
      </w:rPr>
      <mc:AlternateContent>
        <mc:Choice Requires="wps">
          <w:drawing>
            <wp:anchor distT="0" distB="0" distL="114300" distR="114300" simplePos="0" relativeHeight="251663360" behindDoc="0" locked="0" layoutInCell="1" allowOverlap="1" wp14:anchorId="1BEE28F4" wp14:editId="1AA5D3FD">
              <wp:simplePos x="0" y="0"/>
              <wp:positionH relativeFrom="column">
                <wp:posOffset>2279015</wp:posOffset>
              </wp:positionH>
              <wp:positionV relativeFrom="paragraph">
                <wp:posOffset>19050</wp:posOffset>
              </wp:positionV>
              <wp:extent cx="0" cy="195580"/>
              <wp:effectExtent l="12065" t="9525" r="6985" b="1397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line">
                        <a:avLst/>
                      </a:prstGeom>
                      <a:noFill/>
                      <a:ln w="6350">
                        <a:solidFill>
                          <a:srgbClr val="4A9B3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87DC19" id="Line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45pt,1.5pt" to="179.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" strokecolor="#4a9b34" strokeweight=".5pt">
              <v:shadow opacity="22938f" offset="0"/>
            </v:line>
          </w:pict>
        </mc:Fallback>
      </mc:AlternateContent>
    </w:r>
    <w:r w:rsidRPr="00AF3F12">
      <w:rPr>
        <w:rFonts w:eastAsia="Cambria" w:cs="MyriadPro-LightSemiCn"/>
        <w:color w:val="000000"/>
        <w:sz w:val="16"/>
        <w:szCs w:val="20"/>
        <w:lang w:val="en-US"/>
      </w:rPr>
      <w:t xml:space="preserve">Tel +32 (0)2 221 81 81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Fax +32 (0)2 221 81 74</w:t>
    </w:r>
    <w:r w:rsidRPr="00AF3F12">
      <w:rPr>
        <w:rFonts w:eastAsia="Cambria" w:cs="MyriadPro-LightSemiCn"/>
        <w:color w:val="000000"/>
        <w:sz w:val="16"/>
        <w:szCs w:val="20"/>
        <w:lang w:val="en-US"/>
      </w:rPr>
      <w:tab/>
    </w:r>
    <w:r w:rsidRPr="00AF3F12">
      <w:rPr>
        <w:rFonts w:eastAsia="Cambria" w:cs="MyriadPro-LightSemiCn"/>
        <w:color w:val="000000"/>
        <w:sz w:val="16"/>
        <w:szCs w:val="20"/>
        <w:lang w:val="en-US"/>
      </w:rPr>
      <w:tab/>
    </w:r>
    <w:r w:rsidRPr="00AF3F12">
      <w:rPr>
        <w:rFonts w:eastAsia="Cambria" w:cs="MyriadPro-LightSemiCn"/>
        <w:color w:val="000000"/>
        <w:sz w:val="16"/>
        <w:szCs w:val="20"/>
        <w:lang w:val="en-US"/>
      </w:rPr>
      <w:tab/>
      <w:t xml:space="preserve">Postal address: IMI JU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TO56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1049 Brussels </w:t>
    </w:r>
    <w:r w:rsidRPr="00AF3F12">
      <w:rPr>
        <w:rFonts w:eastAsia="Cambria" w:cs="MyriadPro-LightSemiCn"/>
        <w:color w:val="878786"/>
        <w:sz w:val="16"/>
        <w:szCs w:val="20"/>
        <w:lang w:val="en-US"/>
      </w:rPr>
      <w:t>•</w:t>
    </w:r>
    <w:r w:rsidRPr="00AF3F12">
      <w:rPr>
        <w:rFonts w:eastAsia="Cambria" w:cs="MyriadPro-LightSemiCn"/>
        <w:color w:val="000000"/>
        <w:sz w:val="16"/>
        <w:szCs w:val="20"/>
        <w:lang w:val="en-US"/>
      </w:rPr>
      <w:t xml:space="preserve"> Belgium</w:t>
    </w:r>
  </w:p>
  <w:p w14:paraId="1013C24E" w14:textId="77777777" w:rsidR="00532371" w:rsidRDefault="00532371" w:rsidP="00AF3F12">
    <w:pPr>
      <w:tabs>
        <w:tab w:val="left" w:pos="3686"/>
      </w:tabs>
      <w:rPr>
        <w:lang w:val="fr-FR"/>
      </w:rPr>
    </w:pPr>
    <w:r w:rsidRPr="00AF3F12">
      <w:rPr>
        <w:rFonts w:eastAsia="Cambria" w:cs="MyriadPro-LightSemiCn"/>
        <w:sz w:val="16"/>
        <w:szCs w:val="20"/>
        <w:lang w:val="fr-FR"/>
      </w:rPr>
      <w:t xml:space="preserve">infodesk@imi.europa.eu </w:t>
    </w:r>
    <w:r w:rsidRPr="00AF3F12">
      <w:rPr>
        <w:rFonts w:eastAsia="Cambria" w:cs="MyriadPro-LightSemiCn"/>
        <w:color w:val="878786"/>
        <w:sz w:val="16"/>
        <w:szCs w:val="20"/>
        <w:lang w:val="fr-FR"/>
      </w:rPr>
      <w:t>•</w:t>
    </w:r>
    <w:r w:rsidRPr="00AF3F12">
      <w:rPr>
        <w:rFonts w:eastAsia="Cambria" w:cs="MyriadPro-LightSemiCn"/>
        <w:sz w:val="16"/>
        <w:szCs w:val="20"/>
        <w:lang w:val="fr-FR"/>
      </w:rPr>
      <w:t xml:space="preserve"> www.imi.europa.eu</w:t>
    </w:r>
    <w:r>
      <w:rPr>
        <w:rFonts w:eastAsia="Cambria" w:cs="MyriadPro-LightSemiCn"/>
        <w:sz w:val="16"/>
        <w:szCs w:val="20"/>
        <w:lang w:val="fr-FR"/>
      </w:rPr>
      <w:tab/>
    </w:r>
    <w:r>
      <w:rPr>
        <w:rFonts w:eastAsia="Cambria" w:cs="MyriadPro-LightSemiCn"/>
        <w:sz w:val="16"/>
        <w:szCs w:val="20"/>
        <w:lang w:val="fr-FR"/>
      </w:rPr>
      <w:tab/>
    </w:r>
    <w:r w:rsidRPr="00AF3F12">
      <w:rPr>
        <w:rFonts w:eastAsia="Cambria" w:cs="MyriadPro-LightSemiCn"/>
        <w:spacing w:val="-6"/>
        <w:kern w:val="16"/>
        <w:sz w:val="16"/>
        <w:szCs w:val="20"/>
        <w:lang w:val="fr-FR"/>
      </w:rPr>
      <w:t xml:space="preserve">Visiting address: Ave de la Toison d’Or 56-60 </w:t>
    </w:r>
    <w:r w:rsidRPr="00AF3F12">
      <w:rPr>
        <w:rFonts w:eastAsia="Cambria" w:cs="MyriadPro-LightSemiCn"/>
        <w:color w:val="878786"/>
        <w:spacing w:val="-6"/>
        <w:kern w:val="16"/>
        <w:sz w:val="16"/>
        <w:szCs w:val="20"/>
        <w:lang w:val="fr-FR"/>
      </w:rPr>
      <w:t>•</w:t>
    </w:r>
    <w:r w:rsidRPr="00AF3F12">
      <w:rPr>
        <w:rFonts w:eastAsia="Cambria" w:cs="MyriadPro-LightSemiCn"/>
        <w:spacing w:val="-6"/>
        <w:kern w:val="16"/>
        <w:sz w:val="16"/>
        <w:szCs w:val="20"/>
        <w:lang w:val="fr-FR"/>
      </w:rPr>
      <w:t xml:space="preserve"> 1060 Brussels </w:t>
    </w:r>
    <w:r w:rsidRPr="00AF3F12">
      <w:rPr>
        <w:rFonts w:eastAsia="Cambria" w:cs="MyriadPro-LightSemiCn"/>
        <w:color w:val="878786"/>
        <w:spacing w:val="-6"/>
        <w:kern w:val="16"/>
        <w:sz w:val="16"/>
        <w:szCs w:val="20"/>
        <w:lang w:val="fr-FR"/>
      </w:rPr>
      <w:t>•</w:t>
    </w:r>
    <w:r w:rsidRPr="00AF3F12">
      <w:rPr>
        <w:rFonts w:eastAsia="Cambria" w:cs="MyriadPro-LightSemiCn"/>
        <w:spacing w:val="-6"/>
        <w:kern w:val="16"/>
        <w:sz w:val="16"/>
        <w:szCs w:val="20"/>
        <w:lang w:val="fr-FR"/>
      </w:rPr>
      <w:t xml:space="preserve"> Belgium</w:t>
    </w:r>
    <w:r w:rsidRPr="00AF3F12">
      <w:rPr>
        <w:lang w:val="fr-FR"/>
      </w:rPr>
      <w:tab/>
    </w:r>
  </w:p>
  <w:p w14:paraId="6111E0BB" w14:textId="77777777" w:rsidR="00532371" w:rsidRPr="00AF3F12" w:rsidRDefault="00532371" w:rsidP="00AF3F12">
    <w:pPr>
      <w:tabs>
        <w:tab w:val="left" w:pos="3686"/>
      </w:tabs>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6675" w14:textId="77777777" w:rsidR="00CD6552" w:rsidRPr="00CD6552" w:rsidRDefault="00CD6552" w:rsidP="00CD6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4F2FC" w14:textId="77777777" w:rsidR="0070599B" w:rsidRDefault="0070599B" w:rsidP="00D97626">
      <w:pPr>
        <w:spacing w:after="96"/>
      </w:pPr>
      <w:r>
        <w:separator/>
      </w:r>
    </w:p>
  </w:footnote>
  <w:footnote w:type="continuationSeparator" w:id="0">
    <w:p w14:paraId="440ED3CD" w14:textId="77777777" w:rsidR="0070599B" w:rsidRDefault="0070599B" w:rsidP="00D97626">
      <w:pPr>
        <w:spacing w:after="96"/>
      </w:pPr>
      <w:r>
        <w:continuationSeparator/>
      </w:r>
    </w:p>
  </w:footnote>
  <w:footnote w:id="1">
    <w:p w14:paraId="0EB7E215" w14:textId="77777777" w:rsidR="00532371" w:rsidRPr="00AE7CE8" w:rsidRDefault="00532371" w:rsidP="006B3129">
      <w:pPr>
        <w:pStyle w:val="FootnoteText"/>
      </w:pPr>
      <w:r w:rsidRPr="00AE7CE8">
        <w:rPr>
          <w:rStyle w:val="FootnoteReference"/>
          <w:rFonts w:cstheme="minorBidi"/>
          <w:vertAlign w:val="baseline"/>
        </w:rPr>
        <w:footnoteRef/>
      </w:r>
      <w:r w:rsidRPr="00AE7CE8">
        <w:t xml:space="preserve"> For IMI1 Grant Agreements, please refer to the relevant guidance </w:t>
      </w:r>
      <w:hyperlink r:id="rId1" w:history="1">
        <w:r w:rsidRPr="00AE7CE8">
          <w:rPr>
            <w:rStyle w:val="Hyperlink"/>
            <w:color w:val="auto"/>
            <w:sz w:val="16"/>
            <w:u w:val="none"/>
          </w:rPr>
          <w:t>here</w:t>
        </w:r>
      </w:hyperlink>
      <w:r w:rsidRPr="00AE7CE8">
        <w:t xml:space="preserve">. </w:t>
      </w:r>
    </w:p>
    <w:p w14:paraId="3F68E937" w14:textId="77777777" w:rsidR="00532371" w:rsidRPr="00660757" w:rsidRDefault="00532371" w:rsidP="006B3129">
      <w:pPr>
        <w:spacing w:after="0"/>
        <w:rPr>
          <w:rFonts w:cs="Arial"/>
          <w:szCs w:val="20"/>
          <w:lang w:eastAsia="en-GB"/>
        </w:rPr>
      </w:pPr>
    </w:p>
    <w:p w14:paraId="36C7B58D" w14:textId="77777777" w:rsidR="00532371" w:rsidRPr="00B70180" w:rsidRDefault="00532371" w:rsidP="006B3129">
      <w:pPr>
        <w:pStyle w:val="FootnoteText"/>
      </w:pPr>
    </w:p>
  </w:footnote>
  <w:footnote w:id="2">
    <w:p w14:paraId="268CC282" w14:textId="77777777" w:rsidR="00532371" w:rsidRPr="00AE7CE8" w:rsidRDefault="00532371" w:rsidP="006B3129">
      <w:pPr>
        <w:pStyle w:val="FootnoteText"/>
      </w:pPr>
      <w:r w:rsidRPr="00AE7CE8">
        <w:rPr>
          <w:rStyle w:val="FootnoteReference"/>
          <w:rFonts w:cstheme="minorBidi"/>
          <w:vertAlign w:val="baseline"/>
        </w:rPr>
        <w:footnoteRef/>
      </w:r>
      <w:r w:rsidRPr="00AE7CE8">
        <w:t xml:space="preserve"> Article 1 of the Commission Delegated Regulation No 622/2014 of 14 February 2014: ‘[…] other companies with an annual turnover of EUR 500 million or less, the latter not being affiliated entities of companies with an annual turnover of more than 500 million; the definition of ‘affiliated entities’3 within the meaning of Article 2(1)(2) of Regulation (EU) No 1290/2013 shall apply mutatis mutandis’.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C595A" w14:textId="77777777" w:rsidR="00532371" w:rsidRDefault="00532371" w:rsidP="00D97626">
    <w:pPr>
      <w:pStyle w:val="Header"/>
      <w:spacing w:after="96"/>
      <w:jc w:val="right"/>
    </w:pPr>
    <w:r w:rsidRPr="00B42467">
      <w:rPr>
        <w:noProof/>
        <w:lang w:val="en-IE" w:eastAsia="en-IE"/>
      </w:rPr>
      <w:drawing>
        <wp:inline distT="0" distB="0" distL="0" distR="0" wp14:anchorId="188866ED" wp14:editId="43E14892">
          <wp:extent cx="1617345" cy="508000"/>
          <wp:effectExtent l="25400" t="0" r="8255" b="0"/>
          <wp:docPr id="22"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617345" cy="508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DEE2D" w14:textId="77777777" w:rsidR="00532371" w:rsidRPr="001B37EE" w:rsidRDefault="00532371" w:rsidP="00D97626">
    <w:pPr>
      <w:pStyle w:val="Header"/>
      <w:spacing w:after="96"/>
      <w:jc w:val="right"/>
      <w:rPr>
        <w:rFonts w:ascii="Myriad Pro" w:hAnsi="Myriad Pro" w:cs="Arial"/>
        <w:b/>
        <w:color w:val="7CB82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17C0" w14:textId="77777777" w:rsidR="00532371" w:rsidRDefault="00532371" w:rsidP="00B42467">
    <w:pPr>
      <w:pStyle w:val="Header"/>
      <w:jc w:val="right"/>
    </w:pPr>
    <w:r w:rsidRPr="00B42467">
      <w:rPr>
        <w:noProof/>
        <w:lang w:val="en-IE" w:eastAsia="en-IE"/>
      </w:rPr>
      <w:drawing>
        <wp:inline distT="0" distB="0" distL="0" distR="0" wp14:anchorId="10E5C65B" wp14:editId="59F749EE">
          <wp:extent cx="1617345" cy="508000"/>
          <wp:effectExtent l="25400" t="0" r="8255" b="0"/>
          <wp:docPr id="3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617345" cy="5080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78363" w14:textId="77777777" w:rsidR="00532371" w:rsidRPr="001B37EE" w:rsidRDefault="00532371" w:rsidP="001B37EE">
    <w:pPr>
      <w:pStyle w:val="Header"/>
      <w:jc w:val="right"/>
      <w:rPr>
        <w:rFonts w:ascii="Myriad Pro" w:hAnsi="Myriad Pro" w:cs="Arial"/>
        <w:b/>
        <w:color w:val="7CB82F"/>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1981" w14:textId="77777777" w:rsidR="00CD6552" w:rsidRDefault="00CD6552">
    <w:pPr>
      <w:pStyle w:val="Header"/>
    </w:pPr>
    <w:r>
      <w:rPr>
        <w:noProof/>
        <w:lang w:val="en-IE" w:eastAsia="en-IE"/>
      </w:rPr>
      <w:drawing>
        <wp:anchor distT="0" distB="0" distL="114300" distR="114300" simplePos="0" relativeHeight="251661312" behindDoc="1" locked="0" layoutInCell="1" allowOverlap="1" wp14:anchorId="37211975" wp14:editId="0BDA6B95">
          <wp:simplePos x="0" y="0"/>
          <wp:positionH relativeFrom="column">
            <wp:posOffset>-720090</wp:posOffset>
          </wp:positionH>
          <wp:positionV relativeFrom="paragraph">
            <wp:posOffset>3973688</wp:posOffset>
          </wp:positionV>
          <wp:extent cx="7658100" cy="6280506"/>
          <wp:effectExtent l="0" t="0" r="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ong doc.png"/>
                  <pic:cNvPicPr/>
                </pic:nvPicPr>
                <pic:blipFill>
                  <a:blip r:embed="rId1">
                    <a:extLst>
                      <a:ext uri="{28A0092B-C50C-407E-A947-70E740481C1C}">
                        <a14:useLocalDpi xmlns:a14="http://schemas.microsoft.com/office/drawing/2010/main" val="0"/>
                      </a:ext>
                    </a:extLst>
                  </a:blip>
                  <a:stretch>
                    <a:fillRect/>
                  </a:stretch>
                </pic:blipFill>
                <pic:spPr>
                  <a:xfrm>
                    <a:off x="0" y="0"/>
                    <a:ext cx="7669617" cy="62899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32D0B5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8DB4A634"/>
    <w:lvl w:ilvl="0">
      <w:start w:val="1"/>
      <w:numFmt w:val="lowerRoman"/>
      <w:pStyle w:val="ListNumber3"/>
      <w:lvlText w:val="%1."/>
      <w:lvlJc w:val="right"/>
      <w:pPr>
        <w:ind w:left="927" w:hanging="360"/>
      </w:pPr>
      <w:rPr>
        <w:rFonts w:hint="default"/>
        <w:color w:val="4F9237"/>
      </w:rPr>
    </w:lvl>
  </w:abstractNum>
  <w:abstractNum w:abstractNumId="2" w15:restartNumberingAfterBreak="0">
    <w:nsid w:val="FFFFFF7F"/>
    <w:multiLevelType w:val="singleLevel"/>
    <w:tmpl w:val="5C5CBEE8"/>
    <w:lvl w:ilvl="0">
      <w:start w:val="1"/>
      <w:numFmt w:val="lowerLetter"/>
      <w:pStyle w:val="ListNumber2"/>
      <w:lvlText w:val="%1."/>
      <w:lvlJc w:val="left"/>
      <w:pPr>
        <w:ind w:left="644" w:hanging="360"/>
      </w:pPr>
      <w:rPr>
        <w:rFonts w:hint="default"/>
        <w:color w:val="4F9237"/>
      </w:rPr>
    </w:lvl>
  </w:abstractNum>
  <w:abstractNum w:abstractNumId="3" w15:restartNumberingAfterBreak="0">
    <w:nsid w:val="FFFFFF80"/>
    <w:multiLevelType w:val="singleLevel"/>
    <w:tmpl w:val="C30294EE"/>
    <w:lvl w:ilvl="0">
      <w:start w:val="1"/>
      <w:numFmt w:val="bullet"/>
      <w:pStyle w:val="ListBullet5"/>
      <w:lvlText w:val=""/>
      <w:lvlJc w:val="left"/>
      <w:pPr>
        <w:ind w:left="1492" w:hanging="360"/>
      </w:pPr>
      <w:rPr>
        <w:rFonts w:ascii="Wingdings" w:hAnsi="Wingdings" w:hint="default"/>
        <w:color w:val="4F9237"/>
      </w:rPr>
    </w:lvl>
  </w:abstractNum>
  <w:abstractNum w:abstractNumId="4" w15:restartNumberingAfterBreak="0">
    <w:nsid w:val="FFFFFF81"/>
    <w:multiLevelType w:val="singleLevel"/>
    <w:tmpl w:val="29562640"/>
    <w:lvl w:ilvl="0">
      <w:start w:val="1"/>
      <w:numFmt w:val="bullet"/>
      <w:pStyle w:val="ListBullet4"/>
      <w:lvlText w:val=""/>
      <w:lvlJc w:val="left"/>
      <w:pPr>
        <w:ind w:left="1211" w:hanging="360"/>
      </w:pPr>
      <w:rPr>
        <w:rFonts w:ascii="Wingdings" w:hAnsi="Wingdings" w:hint="default"/>
        <w:color w:val="4F9237"/>
      </w:rPr>
    </w:lvl>
  </w:abstractNum>
  <w:abstractNum w:abstractNumId="5" w15:restartNumberingAfterBreak="0">
    <w:nsid w:val="FFFFFF82"/>
    <w:multiLevelType w:val="singleLevel"/>
    <w:tmpl w:val="A64663B4"/>
    <w:lvl w:ilvl="0">
      <w:start w:val="1"/>
      <w:numFmt w:val="bullet"/>
      <w:pStyle w:val="ListBullet3"/>
      <w:lvlText w:val=""/>
      <w:lvlJc w:val="left"/>
      <w:pPr>
        <w:ind w:left="926" w:hanging="360"/>
      </w:pPr>
      <w:rPr>
        <w:rFonts w:ascii="Wingdings" w:hAnsi="Wingdings" w:hint="default"/>
        <w:color w:val="4F9237"/>
      </w:rPr>
    </w:lvl>
  </w:abstractNum>
  <w:abstractNum w:abstractNumId="6" w15:restartNumberingAfterBreak="0">
    <w:nsid w:val="FFFFFF83"/>
    <w:multiLevelType w:val="singleLevel"/>
    <w:tmpl w:val="CC22AD9C"/>
    <w:lvl w:ilvl="0">
      <w:start w:val="1"/>
      <w:numFmt w:val="bullet"/>
      <w:pStyle w:val="ListBullet2"/>
      <w:lvlText w:val=""/>
      <w:lvlJc w:val="left"/>
      <w:pPr>
        <w:ind w:left="644" w:hanging="360"/>
      </w:pPr>
      <w:rPr>
        <w:rFonts w:ascii="Wingdings" w:hAnsi="Wingdings" w:hint="default"/>
        <w:color w:val="007D91" w:themeColor="text2"/>
        <w:sz w:val="20"/>
      </w:rPr>
    </w:lvl>
  </w:abstractNum>
  <w:abstractNum w:abstractNumId="7" w15:restartNumberingAfterBreak="0">
    <w:nsid w:val="FFFFFF88"/>
    <w:multiLevelType w:val="singleLevel"/>
    <w:tmpl w:val="215E8B5E"/>
    <w:lvl w:ilvl="0">
      <w:start w:val="1"/>
      <w:numFmt w:val="decimal"/>
      <w:pStyle w:val="ListNumber"/>
      <w:lvlText w:val="%1."/>
      <w:lvlJc w:val="left"/>
      <w:pPr>
        <w:ind w:left="360" w:hanging="360"/>
      </w:pPr>
      <w:rPr>
        <w:rFonts w:hint="default"/>
        <w:color w:val="007D91" w:themeColor="text2"/>
      </w:rPr>
    </w:lvl>
  </w:abstractNum>
  <w:abstractNum w:abstractNumId="8" w15:restartNumberingAfterBreak="0">
    <w:nsid w:val="FFFFFF89"/>
    <w:multiLevelType w:val="singleLevel"/>
    <w:tmpl w:val="2780A36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095C45"/>
    <w:multiLevelType w:val="hybridMultilevel"/>
    <w:tmpl w:val="4AAE7508"/>
    <w:lvl w:ilvl="0" w:tplc="7B70DB08">
      <w:start w:val="3"/>
      <w:numFmt w:val="bullet"/>
      <w:lvlText w:val="•"/>
      <w:lvlJc w:val="left"/>
      <w:pPr>
        <w:ind w:left="720" w:hanging="360"/>
      </w:pPr>
      <w:rPr>
        <w:rFonts w:ascii="Calibri" w:eastAsiaTheme="minorHAnsi" w:hAnsi="Calibri" w:cstheme="minorBidi" w:hint="default"/>
        <w:sz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7BA0D10"/>
    <w:multiLevelType w:val="hybridMultilevel"/>
    <w:tmpl w:val="BD8E8ADE"/>
    <w:lvl w:ilvl="0" w:tplc="1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0B491B1C"/>
    <w:multiLevelType w:val="hybridMultilevel"/>
    <w:tmpl w:val="920411D8"/>
    <w:lvl w:ilvl="0" w:tplc="30DA7C74">
      <w:start w:val="4"/>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0C6F3414"/>
    <w:multiLevelType w:val="hybridMultilevel"/>
    <w:tmpl w:val="0AC205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35D012A"/>
    <w:multiLevelType w:val="hybridMultilevel"/>
    <w:tmpl w:val="C696F4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1B6656E7"/>
    <w:multiLevelType w:val="hybridMultilevel"/>
    <w:tmpl w:val="5E1AA6B2"/>
    <w:lvl w:ilvl="0" w:tplc="B2C60B2E">
      <w:start w:val="1"/>
      <w:numFmt w:val="bullet"/>
      <w:lvlText w:val=""/>
      <w:lvlJc w:val="left"/>
      <w:pPr>
        <w:ind w:left="720" w:hanging="360"/>
      </w:pPr>
      <w:rPr>
        <w:rFonts w:ascii="Wingdings" w:hAnsi="Wingdings" w:hint="default"/>
        <w:color w:val="4F9237" w:themeColor="accen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2B20A0"/>
    <w:multiLevelType w:val="multilevel"/>
    <w:tmpl w:val="0809001D"/>
    <w:styleLink w:val="Style1"/>
    <w:lvl w:ilvl="0">
      <w:start w:val="1"/>
      <w:numFmt w:val="bullet"/>
      <w:lvlText w:val=""/>
      <w:lvlJc w:val="left"/>
      <w:pPr>
        <w:ind w:left="360" w:hanging="360"/>
      </w:pPr>
      <w:rPr>
        <w:rFonts w:ascii="Wingdings" w:hAnsi="Wingdings" w:hint="default"/>
        <w:color w:val="4F9237" w:themeColor="accent2"/>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77357C"/>
    <w:multiLevelType w:val="multilevel"/>
    <w:tmpl w:val="91C0191E"/>
    <w:styleLink w:val="Style2"/>
    <w:lvl w:ilvl="0">
      <w:start w:val="1"/>
      <w:numFmt w:val="bullet"/>
      <w:lvlText w:val=""/>
      <w:lvlJc w:val="left"/>
      <w:pPr>
        <w:ind w:left="720" w:hanging="360"/>
      </w:pPr>
      <w:rPr>
        <w:rFonts w:ascii="Wingdings" w:hAnsi="Wingdings" w:hint="default"/>
        <w:color w:val="4F923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A322B8"/>
    <w:multiLevelType w:val="hybridMultilevel"/>
    <w:tmpl w:val="25C665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1C40CC5"/>
    <w:multiLevelType w:val="hybridMultilevel"/>
    <w:tmpl w:val="35B4B156"/>
    <w:lvl w:ilvl="0" w:tplc="1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22CF2158"/>
    <w:multiLevelType w:val="multilevel"/>
    <w:tmpl w:val="524EDBB8"/>
    <w:styleLink w:val="IMIbulletlist"/>
    <w:lvl w:ilvl="0">
      <w:start w:val="1"/>
      <w:numFmt w:val="bullet"/>
      <w:lvlText w:val=""/>
      <w:lvlJc w:val="left"/>
      <w:pPr>
        <w:ind w:left="284" w:hanging="284"/>
      </w:pPr>
      <w:rPr>
        <w:rFonts w:ascii="Wingdings" w:hAnsi="Wingdings"/>
        <w:b w:val="0"/>
        <w:i w:val="0"/>
        <w:color w:val="06715C"/>
      </w:rPr>
    </w:lvl>
    <w:lvl w:ilvl="1">
      <w:start w:val="1"/>
      <w:numFmt w:val="bullet"/>
      <w:lvlText w:val=""/>
      <w:lvlJc w:val="left"/>
      <w:pPr>
        <w:ind w:left="568" w:hanging="284"/>
      </w:pPr>
      <w:rPr>
        <w:rFonts w:ascii="Wingdings" w:hAnsi="Wingdings" w:hint="default"/>
        <w:color w:val="008F75" w:themeColor="accent1"/>
      </w:rPr>
    </w:lvl>
    <w:lvl w:ilvl="2">
      <w:start w:val="1"/>
      <w:numFmt w:val="bullet"/>
      <w:lvlText w:val=""/>
      <w:lvlJc w:val="left"/>
      <w:pPr>
        <w:ind w:left="852" w:hanging="284"/>
      </w:pPr>
      <w:rPr>
        <w:rFonts w:ascii="Wingdings" w:hAnsi="Wingdings" w:hint="default"/>
        <w:color w:val="008F75" w:themeColor="accent1"/>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0" w15:restartNumberingAfterBreak="0">
    <w:nsid w:val="230C3C58"/>
    <w:multiLevelType w:val="multilevel"/>
    <w:tmpl w:val="6F5A6B3A"/>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6380"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1" w15:restartNumberingAfterBreak="0">
    <w:nsid w:val="2C382B16"/>
    <w:multiLevelType w:val="hybridMultilevel"/>
    <w:tmpl w:val="A3D49A26"/>
    <w:lvl w:ilvl="0" w:tplc="F456149A">
      <w:start w:val="1"/>
      <w:numFmt w:val="bullet"/>
      <w:pStyle w:val="ListBullet"/>
      <w:lvlText w:val=""/>
      <w:lvlJc w:val="left"/>
      <w:pPr>
        <w:ind w:left="360" w:hanging="360"/>
      </w:pPr>
      <w:rPr>
        <w:rFonts w:ascii="Wingdings" w:hAnsi="Wingdings" w:hint="default"/>
        <w:color w:val="007D91" w:themeColor="tex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E756D3"/>
    <w:multiLevelType w:val="multilevel"/>
    <w:tmpl w:val="0809001D"/>
    <w:styleLink w:val="Style3"/>
    <w:lvl w:ilvl="0">
      <w:start w:val="1"/>
      <w:numFmt w:val="decimal"/>
      <w:lvlText w:val="%1)"/>
      <w:lvlJc w:val="left"/>
      <w:pPr>
        <w:ind w:left="360" w:hanging="360"/>
      </w:pPr>
      <w:rPr>
        <w:rFonts w:ascii="Arial" w:hAnsi="Arial"/>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0EB5CC7"/>
    <w:multiLevelType w:val="multilevel"/>
    <w:tmpl w:val="7C96F0A2"/>
    <w:styleLink w:val="ArticleSection"/>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352F0876"/>
    <w:multiLevelType w:val="multilevel"/>
    <w:tmpl w:val="0809001D"/>
    <w:styleLink w:val="IMIbulletlevel1"/>
    <w:lvl w:ilvl="0">
      <w:start w:val="1"/>
      <w:numFmt w:val="bullet"/>
      <w:lvlText w:val=""/>
      <w:lvlJc w:val="left"/>
      <w:pPr>
        <w:ind w:left="360" w:hanging="360"/>
      </w:pPr>
      <w:rPr>
        <w:rFonts w:ascii="Wingdings" w:hAnsi="Wingdings" w:hint="default"/>
        <w:color w:val="4F9237"/>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C05297"/>
    <w:multiLevelType w:val="hybridMultilevel"/>
    <w:tmpl w:val="838E4D46"/>
    <w:lvl w:ilvl="0" w:tplc="1809000D">
      <w:start w:val="1"/>
      <w:numFmt w:val="bullet"/>
      <w:lvlText w:val=""/>
      <w:lvlJc w:val="left"/>
      <w:pPr>
        <w:ind w:left="786" w:hanging="360"/>
      </w:pPr>
      <w:rPr>
        <w:rFonts w:ascii="Wingdings" w:hAnsi="Wingdings" w:hint="default"/>
        <w:sz w:val="22"/>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6" w15:restartNumberingAfterBreak="0">
    <w:nsid w:val="36FF0F0B"/>
    <w:multiLevelType w:val="hybridMultilevel"/>
    <w:tmpl w:val="7E7261BA"/>
    <w:lvl w:ilvl="0" w:tplc="1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CA5429D"/>
    <w:multiLevelType w:val="hybridMultilevel"/>
    <w:tmpl w:val="69AC59C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5674955"/>
    <w:multiLevelType w:val="hybridMultilevel"/>
    <w:tmpl w:val="0CF8DF44"/>
    <w:lvl w:ilvl="0" w:tplc="1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4BAA0311"/>
    <w:multiLevelType w:val="hybridMultilevel"/>
    <w:tmpl w:val="801EA364"/>
    <w:lvl w:ilvl="0" w:tplc="18090001">
      <w:start w:val="1"/>
      <w:numFmt w:val="bullet"/>
      <w:lvlText w:val=""/>
      <w:lvlJc w:val="left"/>
      <w:pPr>
        <w:ind w:left="426" w:hanging="360"/>
      </w:pPr>
      <w:rPr>
        <w:rFonts w:ascii="Symbol" w:hAnsi="Symbol" w:hint="default"/>
      </w:rPr>
    </w:lvl>
    <w:lvl w:ilvl="1" w:tplc="18090003" w:tentative="1">
      <w:start w:val="1"/>
      <w:numFmt w:val="bullet"/>
      <w:lvlText w:val="o"/>
      <w:lvlJc w:val="left"/>
      <w:pPr>
        <w:ind w:left="1146" w:hanging="360"/>
      </w:pPr>
      <w:rPr>
        <w:rFonts w:ascii="Courier New" w:hAnsi="Courier New" w:cs="Courier New" w:hint="default"/>
      </w:rPr>
    </w:lvl>
    <w:lvl w:ilvl="2" w:tplc="18090005" w:tentative="1">
      <w:start w:val="1"/>
      <w:numFmt w:val="bullet"/>
      <w:lvlText w:val=""/>
      <w:lvlJc w:val="left"/>
      <w:pPr>
        <w:ind w:left="1866" w:hanging="360"/>
      </w:pPr>
      <w:rPr>
        <w:rFonts w:ascii="Wingdings" w:hAnsi="Wingdings" w:hint="default"/>
      </w:rPr>
    </w:lvl>
    <w:lvl w:ilvl="3" w:tplc="18090001" w:tentative="1">
      <w:start w:val="1"/>
      <w:numFmt w:val="bullet"/>
      <w:lvlText w:val=""/>
      <w:lvlJc w:val="left"/>
      <w:pPr>
        <w:ind w:left="2586" w:hanging="360"/>
      </w:pPr>
      <w:rPr>
        <w:rFonts w:ascii="Symbol" w:hAnsi="Symbol" w:hint="default"/>
      </w:rPr>
    </w:lvl>
    <w:lvl w:ilvl="4" w:tplc="18090003" w:tentative="1">
      <w:start w:val="1"/>
      <w:numFmt w:val="bullet"/>
      <w:lvlText w:val="o"/>
      <w:lvlJc w:val="left"/>
      <w:pPr>
        <w:ind w:left="3306" w:hanging="360"/>
      </w:pPr>
      <w:rPr>
        <w:rFonts w:ascii="Courier New" w:hAnsi="Courier New" w:cs="Courier New" w:hint="default"/>
      </w:rPr>
    </w:lvl>
    <w:lvl w:ilvl="5" w:tplc="18090005" w:tentative="1">
      <w:start w:val="1"/>
      <w:numFmt w:val="bullet"/>
      <w:lvlText w:val=""/>
      <w:lvlJc w:val="left"/>
      <w:pPr>
        <w:ind w:left="4026" w:hanging="360"/>
      </w:pPr>
      <w:rPr>
        <w:rFonts w:ascii="Wingdings" w:hAnsi="Wingdings" w:hint="default"/>
      </w:rPr>
    </w:lvl>
    <w:lvl w:ilvl="6" w:tplc="18090001" w:tentative="1">
      <w:start w:val="1"/>
      <w:numFmt w:val="bullet"/>
      <w:lvlText w:val=""/>
      <w:lvlJc w:val="left"/>
      <w:pPr>
        <w:ind w:left="4746" w:hanging="360"/>
      </w:pPr>
      <w:rPr>
        <w:rFonts w:ascii="Symbol" w:hAnsi="Symbol" w:hint="default"/>
      </w:rPr>
    </w:lvl>
    <w:lvl w:ilvl="7" w:tplc="18090003" w:tentative="1">
      <w:start w:val="1"/>
      <w:numFmt w:val="bullet"/>
      <w:lvlText w:val="o"/>
      <w:lvlJc w:val="left"/>
      <w:pPr>
        <w:ind w:left="5466" w:hanging="360"/>
      </w:pPr>
      <w:rPr>
        <w:rFonts w:ascii="Courier New" w:hAnsi="Courier New" w:cs="Courier New" w:hint="default"/>
      </w:rPr>
    </w:lvl>
    <w:lvl w:ilvl="8" w:tplc="18090005" w:tentative="1">
      <w:start w:val="1"/>
      <w:numFmt w:val="bullet"/>
      <w:lvlText w:val=""/>
      <w:lvlJc w:val="left"/>
      <w:pPr>
        <w:ind w:left="6186" w:hanging="360"/>
      </w:pPr>
      <w:rPr>
        <w:rFonts w:ascii="Wingdings" w:hAnsi="Wingdings" w:hint="default"/>
      </w:rPr>
    </w:lvl>
  </w:abstractNum>
  <w:abstractNum w:abstractNumId="30" w15:restartNumberingAfterBreak="0">
    <w:nsid w:val="4ED57CA4"/>
    <w:multiLevelType w:val="hybridMultilevel"/>
    <w:tmpl w:val="FD4605B0"/>
    <w:lvl w:ilvl="0" w:tplc="30DA7C74">
      <w:start w:val="4"/>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1" w15:restartNumberingAfterBreak="0">
    <w:nsid w:val="5485497F"/>
    <w:multiLevelType w:val="hybridMultilevel"/>
    <w:tmpl w:val="8ADC83E6"/>
    <w:lvl w:ilvl="0" w:tplc="30DA7C74">
      <w:start w:val="4"/>
      <w:numFmt w:val="bullet"/>
      <w:lvlText w:val="-"/>
      <w:lvlJc w:val="left"/>
      <w:pPr>
        <w:ind w:left="360" w:hanging="360"/>
      </w:pPr>
      <w:rPr>
        <w:rFonts w:ascii="Calibri" w:eastAsiaTheme="minorHAnsi" w:hAnsi="Calibri"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6541DEC"/>
    <w:multiLevelType w:val="multilevel"/>
    <w:tmpl w:val="1B3052F2"/>
    <w:styleLink w:val="HEADINGS"/>
    <w:lvl w:ilvl="0">
      <w:start w:val="1"/>
      <w:numFmt w:val="decimal"/>
      <w:lvlText w:val="%1"/>
      <w:lvlJc w:val="left"/>
      <w:pPr>
        <w:ind w:left="0" w:firstLine="0"/>
      </w:pPr>
      <w:rPr>
        <w:rFonts w:hint="default"/>
      </w:rPr>
    </w:lvl>
    <w:lvl w:ilvl="1">
      <w:start w:val="1"/>
      <w:numFmt w:val="decimal"/>
      <w:lvlText w:val="%1.%2"/>
      <w:lvlJc w:val="left"/>
      <w:pPr>
        <w:ind w:left="426" w:firstLine="0"/>
      </w:pPr>
      <w:rPr>
        <w:rFonts w:hint="default"/>
      </w:rPr>
    </w:lvl>
    <w:lvl w:ilvl="2">
      <w:start w:val="1"/>
      <w:numFmt w:val="decimal"/>
      <w:lvlText w:val="%2.%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5E1107E4"/>
    <w:multiLevelType w:val="hybridMultilevel"/>
    <w:tmpl w:val="D5A47368"/>
    <w:lvl w:ilvl="0" w:tplc="30DA7C74">
      <w:start w:val="4"/>
      <w:numFmt w:val="bullet"/>
      <w:lvlText w:val="-"/>
      <w:lvlJc w:val="left"/>
      <w:pPr>
        <w:ind w:left="720" w:hanging="360"/>
      </w:pPr>
      <w:rPr>
        <w:rFonts w:ascii="Calibri" w:eastAsiaTheme="minorHAnsi"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9C331E"/>
    <w:multiLevelType w:val="hybridMultilevel"/>
    <w:tmpl w:val="7EE82150"/>
    <w:lvl w:ilvl="0" w:tplc="E1F87FC8">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5" w15:restartNumberingAfterBreak="0">
    <w:nsid w:val="76FC6286"/>
    <w:multiLevelType w:val="multilevel"/>
    <w:tmpl w:val="7C96F0A2"/>
    <w:numStyleLink w:val="ArticleSection"/>
  </w:abstractNum>
  <w:abstractNum w:abstractNumId="36" w15:restartNumberingAfterBreak="0">
    <w:nsid w:val="7FC340A0"/>
    <w:multiLevelType w:val="hybridMultilevel"/>
    <w:tmpl w:val="EC3E9C00"/>
    <w:lvl w:ilvl="0" w:tplc="7B70DB08">
      <w:start w:val="3"/>
      <w:numFmt w:val="bullet"/>
      <w:lvlText w:val="•"/>
      <w:lvlJc w:val="left"/>
      <w:pPr>
        <w:ind w:left="1440" w:hanging="36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3"/>
  </w:num>
  <w:num w:numId="4">
    <w:abstractNumId w:val="16"/>
  </w:num>
  <w:num w:numId="5">
    <w:abstractNumId w:val="22"/>
  </w:num>
  <w:num w:numId="6">
    <w:abstractNumId w:val="24"/>
  </w:num>
  <w:num w:numId="7">
    <w:abstractNumId w:val="35"/>
  </w:num>
  <w:num w:numId="8">
    <w:abstractNumId w:val="19"/>
  </w:num>
  <w:num w:numId="9">
    <w:abstractNumId w:val="2"/>
  </w:num>
  <w:num w:numId="10">
    <w:abstractNumId w:val="6"/>
  </w:num>
  <w:num w:numId="11">
    <w:abstractNumId w:val="5"/>
  </w:num>
  <w:num w:numId="12">
    <w:abstractNumId w:val="4"/>
  </w:num>
  <w:num w:numId="13">
    <w:abstractNumId w:val="3"/>
  </w:num>
  <w:num w:numId="14">
    <w:abstractNumId w:val="7"/>
  </w:num>
  <w:num w:numId="15">
    <w:abstractNumId w:val="15"/>
  </w:num>
  <w:num w:numId="16">
    <w:abstractNumId w:val="21"/>
  </w:num>
  <w:num w:numId="17">
    <w:abstractNumId w:val="32"/>
    <w:lvlOverride w:ilvl="0">
      <w:lvl w:ilvl="0">
        <w:start w:val="1"/>
        <w:numFmt w:val="decimal"/>
        <w:lvlText w:val="%1"/>
        <w:lvlJc w:val="left"/>
        <w:pPr>
          <w:ind w:left="0" w:firstLine="0"/>
        </w:pPr>
        <w:rPr>
          <w:rFonts w:hint="default"/>
        </w:rPr>
      </w:lvl>
    </w:lvlOverride>
  </w:num>
  <w:num w:numId="18">
    <w:abstractNumId w:val="20"/>
  </w:num>
  <w:num w:numId="19">
    <w:abstractNumId w:val="7"/>
    <w:lvlOverride w:ilvl="0">
      <w:startOverride w:val="1"/>
    </w:lvlOverride>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32"/>
  </w:num>
  <w:num w:numId="25">
    <w:abstractNumId w:val="8"/>
  </w:num>
  <w:num w:numId="26">
    <w:abstractNumId w:val="17"/>
  </w:num>
  <w:num w:numId="27">
    <w:abstractNumId w:val="27"/>
  </w:num>
  <w:num w:numId="28">
    <w:abstractNumId w:val="12"/>
  </w:num>
  <w:num w:numId="29">
    <w:abstractNumId w:val="9"/>
  </w:num>
  <w:num w:numId="30">
    <w:abstractNumId w:val="36"/>
  </w:num>
  <w:num w:numId="31">
    <w:abstractNumId w:val="25"/>
  </w:num>
  <w:num w:numId="32">
    <w:abstractNumId w:val="14"/>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1"/>
  </w:num>
  <w:num w:numId="36">
    <w:abstractNumId w:val="30"/>
  </w:num>
  <w:num w:numId="37">
    <w:abstractNumId w:val="3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3"/>
  </w:num>
  <w:num w:numId="41">
    <w:abstractNumId w:val="34"/>
  </w:num>
  <w:num w:numId="42">
    <w:abstractNumId w:val="7"/>
    <w:lvlOverride w:ilvl="0">
      <w:startOverride w:val="1"/>
    </w:lvlOverride>
  </w:num>
  <w:num w:numId="43">
    <w:abstractNumId w:val="7"/>
    <w:lvlOverride w:ilvl="0">
      <w:startOverride w:val="1"/>
    </w:lvlOverride>
  </w:num>
  <w:num w:numId="44">
    <w:abstractNumId w:val="7"/>
  </w:num>
  <w:num w:numId="45">
    <w:abstractNumId w:val="20"/>
  </w:num>
  <w:num w:numId="46">
    <w:abstractNumId w:val="7"/>
    <w:lvlOverride w:ilvl="0">
      <w:startOverride w:val="1"/>
    </w:lvlOverride>
  </w:num>
  <w:num w:numId="47">
    <w:abstractNumId w:val="18"/>
  </w:num>
  <w:num w:numId="48">
    <w:abstractNumId w:val="10"/>
  </w:num>
  <w:num w:numId="49">
    <w:abstractNumId w:val="26"/>
  </w:num>
  <w:num w:numId="50">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521" w:allStyles="1" w:customStyles="0" w:latentStyles="0" w:stylesInUse="0" w:headingStyles="1" w:numberingStyles="0" w:tableStyles="0" w:directFormattingOnRuns="1" w:directFormattingOnParagraphs="0" w:directFormattingOnNumbering="1" w:directFormattingOnTables="0" w:clearFormatting="1" w:top3HeadingStyles="0" w:visibleStyles="0" w:alternateStyleNames="1"/>
  <w:defaultTabStop w:val="113"/>
  <w:hyphenationZone w:val="283"/>
  <w:drawingGridHorizontalSpacing w:val="57"/>
  <w:drawingGridVerticalSpacing w:val="57"/>
  <w:displayHorizontalDrawingGridEvery w:val="0"/>
  <w:displayVerticalDrawingGridEvery w:val="0"/>
  <w:characterSpacingControl w:val="doNotCompress"/>
  <w:hdrShapeDefaults>
    <o:shapedefaults v:ext="edit" spidmax="2050">
      <o:colormru v:ext="edit" colors="#4a9b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371"/>
    <w:rsid w:val="000026C5"/>
    <w:rsid w:val="00003942"/>
    <w:rsid w:val="00032F83"/>
    <w:rsid w:val="00041CAA"/>
    <w:rsid w:val="00047FDC"/>
    <w:rsid w:val="000570AD"/>
    <w:rsid w:val="000664CA"/>
    <w:rsid w:val="00086A27"/>
    <w:rsid w:val="00087D63"/>
    <w:rsid w:val="000901E1"/>
    <w:rsid w:val="00095A22"/>
    <w:rsid w:val="000D057E"/>
    <w:rsid w:val="000E100E"/>
    <w:rsid w:val="0012415D"/>
    <w:rsid w:val="0012543C"/>
    <w:rsid w:val="00143B10"/>
    <w:rsid w:val="001448B4"/>
    <w:rsid w:val="0014679C"/>
    <w:rsid w:val="001604E2"/>
    <w:rsid w:val="001705CC"/>
    <w:rsid w:val="00174CD2"/>
    <w:rsid w:val="00176DB4"/>
    <w:rsid w:val="00191F59"/>
    <w:rsid w:val="001B37EE"/>
    <w:rsid w:val="001D486E"/>
    <w:rsid w:val="001D704D"/>
    <w:rsid w:val="001F2745"/>
    <w:rsid w:val="00212E51"/>
    <w:rsid w:val="00242F96"/>
    <w:rsid w:val="002520D3"/>
    <w:rsid w:val="00252780"/>
    <w:rsid w:val="002603EF"/>
    <w:rsid w:val="00270BC0"/>
    <w:rsid w:val="00271D3D"/>
    <w:rsid w:val="002C078C"/>
    <w:rsid w:val="002C3B37"/>
    <w:rsid w:val="002D4784"/>
    <w:rsid w:val="002D4D6A"/>
    <w:rsid w:val="002D5371"/>
    <w:rsid w:val="002D7D54"/>
    <w:rsid w:val="002E52A7"/>
    <w:rsid w:val="00304028"/>
    <w:rsid w:val="00321BFE"/>
    <w:rsid w:val="0033313E"/>
    <w:rsid w:val="00341A13"/>
    <w:rsid w:val="003448A0"/>
    <w:rsid w:val="003472AE"/>
    <w:rsid w:val="00357215"/>
    <w:rsid w:val="00362D5B"/>
    <w:rsid w:val="0037011D"/>
    <w:rsid w:val="003804F8"/>
    <w:rsid w:val="003C1E59"/>
    <w:rsid w:val="003E508B"/>
    <w:rsid w:val="003E6FDE"/>
    <w:rsid w:val="003F3460"/>
    <w:rsid w:val="00414EDA"/>
    <w:rsid w:val="00431022"/>
    <w:rsid w:val="004354B2"/>
    <w:rsid w:val="00443BDE"/>
    <w:rsid w:val="00453233"/>
    <w:rsid w:val="00457E56"/>
    <w:rsid w:val="00461CC6"/>
    <w:rsid w:val="004631A8"/>
    <w:rsid w:val="00465945"/>
    <w:rsid w:val="004700D2"/>
    <w:rsid w:val="0047205C"/>
    <w:rsid w:val="00477140"/>
    <w:rsid w:val="00483855"/>
    <w:rsid w:val="00485D53"/>
    <w:rsid w:val="00495C69"/>
    <w:rsid w:val="004A0833"/>
    <w:rsid w:val="004A5286"/>
    <w:rsid w:val="004C0E26"/>
    <w:rsid w:val="004C3CB3"/>
    <w:rsid w:val="004C5A53"/>
    <w:rsid w:val="004D410F"/>
    <w:rsid w:val="004D612A"/>
    <w:rsid w:val="004E16F1"/>
    <w:rsid w:val="004F0F90"/>
    <w:rsid w:val="00504F42"/>
    <w:rsid w:val="00513233"/>
    <w:rsid w:val="005160F2"/>
    <w:rsid w:val="00520EDF"/>
    <w:rsid w:val="00532371"/>
    <w:rsid w:val="005653D9"/>
    <w:rsid w:val="00571C79"/>
    <w:rsid w:val="00587305"/>
    <w:rsid w:val="005A6E2C"/>
    <w:rsid w:val="005B7A22"/>
    <w:rsid w:val="005E6188"/>
    <w:rsid w:val="005F7B13"/>
    <w:rsid w:val="0060445A"/>
    <w:rsid w:val="00625405"/>
    <w:rsid w:val="0062559D"/>
    <w:rsid w:val="00632252"/>
    <w:rsid w:val="006422E9"/>
    <w:rsid w:val="00651B69"/>
    <w:rsid w:val="006B194D"/>
    <w:rsid w:val="006B2FC4"/>
    <w:rsid w:val="006D03CD"/>
    <w:rsid w:val="006D06C2"/>
    <w:rsid w:val="006D5137"/>
    <w:rsid w:val="006E072C"/>
    <w:rsid w:val="006E20FC"/>
    <w:rsid w:val="0070599B"/>
    <w:rsid w:val="00706ABB"/>
    <w:rsid w:val="0071445F"/>
    <w:rsid w:val="00725F63"/>
    <w:rsid w:val="007418F3"/>
    <w:rsid w:val="00767716"/>
    <w:rsid w:val="0077073F"/>
    <w:rsid w:val="00775C27"/>
    <w:rsid w:val="007826D6"/>
    <w:rsid w:val="00785212"/>
    <w:rsid w:val="00792D6D"/>
    <w:rsid w:val="007B2558"/>
    <w:rsid w:val="007B6D0D"/>
    <w:rsid w:val="007B7F80"/>
    <w:rsid w:val="007D2868"/>
    <w:rsid w:val="007D530B"/>
    <w:rsid w:val="007E365B"/>
    <w:rsid w:val="007F55BD"/>
    <w:rsid w:val="00815959"/>
    <w:rsid w:val="00815D85"/>
    <w:rsid w:val="0083433F"/>
    <w:rsid w:val="00836353"/>
    <w:rsid w:val="008439CA"/>
    <w:rsid w:val="00845168"/>
    <w:rsid w:val="0085297B"/>
    <w:rsid w:val="00854241"/>
    <w:rsid w:val="00862A9D"/>
    <w:rsid w:val="0086644D"/>
    <w:rsid w:val="00874B90"/>
    <w:rsid w:val="00875449"/>
    <w:rsid w:val="008D5CF8"/>
    <w:rsid w:val="008D73BD"/>
    <w:rsid w:val="008E0705"/>
    <w:rsid w:val="008E40FF"/>
    <w:rsid w:val="008E734C"/>
    <w:rsid w:val="008F0A48"/>
    <w:rsid w:val="008F337D"/>
    <w:rsid w:val="009805B2"/>
    <w:rsid w:val="00985A34"/>
    <w:rsid w:val="00986841"/>
    <w:rsid w:val="009970A4"/>
    <w:rsid w:val="009B6A51"/>
    <w:rsid w:val="009B7D6F"/>
    <w:rsid w:val="009C66A3"/>
    <w:rsid w:val="009E3980"/>
    <w:rsid w:val="009F7337"/>
    <w:rsid w:val="00A03795"/>
    <w:rsid w:val="00A234D1"/>
    <w:rsid w:val="00A31114"/>
    <w:rsid w:val="00A40ACB"/>
    <w:rsid w:val="00A4122C"/>
    <w:rsid w:val="00A448FD"/>
    <w:rsid w:val="00A4534F"/>
    <w:rsid w:val="00A573FB"/>
    <w:rsid w:val="00A6177D"/>
    <w:rsid w:val="00A64084"/>
    <w:rsid w:val="00A74858"/>
    <w:rsid w:val="00A7661C"/>
    <w:rsid w:val="00A9063F"/>
    <w:rsid w:val="00A979EB"/>
    <w:rsid w:val="00AA0A0A"/>
    <w:rsid w:val="00AC0EBC"/>
    <w:rsid w:val="00AC2F4B"/>
    <w:rsid w:val="00AC6A5D"/>
    <w:rsid w:val="00AC7259"/>
    <w:rsid w:val="00AF3F12"/>
    <w:rsid w:val="00B00425"/>
    <w:rsid w:val="00B106E9"/>
    <w:rsid w:val="00B1301F"/>
    <w:rsid w:val="00B31AFD"/>
    <w:rsid w:val="00B42467"/>
    <w:rsid w:val="00B54C98"/>
    <w:rsid w:val="00B608D7"/>
    <w:rsid w:val="00B63EAD"/>
    <w:rsid w:val="00B648C0"/>
    <w:rsid w:val="00B71FE4"/>
    <w:rsid w:val="00B872A0"/>
    <w:rsid w:val="00B93A90"/>
    <w:rsid w:val="00BA47C2"/>
    <w:rsid w:val="00BA52E6"/>
    <w:rsid w:val="00BC2D76"/>
    <w:rsid w:val="00BD4344"/>
    <w:rsid w:val="00C07FE0"/>
    <w:rsid w:val="00C316D6"/>
    <w:rsid w:val="00C55D33"/>
    <w:rsid w:val="00C64236"/>
    <w:rsid w:val="00C67493"/>
    <w:rsid w:val="00C86542"/>
    <w:rsid w:val="00C951D2"/>
    <w:rsid w:val="00CA0A08"/>
    <w:rsid w:val="00CA2D09"/>
    <w:rsid w:val="00CA5478"/>
    <w:rsid w:val="00CC3A68"/>
    <w:rsid w:val="00CC6595"/>
    <w:rsid w:val="00CD2DD4"/>
    <w:rsid w:val="00CD6552"/>
    <w:rsid w:val="00CE175F"/>
    <w:rsid w:val="00CF05B7"/>
    <w:rsid w:val="00CF56DA"/>
    <w:rsid w:val="00D009FF"/>
    <w:rsid w:val="00D04520"/>
    <w:rsid w:val="00D04625"/>
    <w:rsid w:val="00D06281"/>
    <w:rsid w:val="00D10793"/>
    <w:rsid w:val="00D11B4D"/>
    <w:rsid w:val="00D234C5"/>
    <w:rsid w:val="00D26320"/>
    <w:rsid w:val="00D572F0"/>
    <w:rsid w:val="00D71541"/>
    <w:rsid w:val="00D771B5"/>
    <w:rsid w:val="00D82475"/>
    <w:rsid w:val="00D833B8"/>
    <w:rsid w:val="00D96F20"/>
    <w:rsid w:val="00D97626"/>
    <w:rsid w:val="00DA36EF"/>
    <w:rsid w:val="00DB0863"/>
    <w:rsid w:val="00DB0B52"/>
    <w:rsid w:val="00DB239D"/>
    <w:rsid w:val="00DC129D"/>
    <w:rsid w:val="00DC22EF"/>
    <w:rsid w:val="00DC338D"/>
    <w:rsid w:val="00DE17AC"/>
    <w:rsid w:val="00DF025E"/>
    <w:rsid w:val="00DF7373"/>
    <w:rsid w:val="00E06633"/>
    <w:rsid w:val="00E364D2"/>
    <w:rsid w:val="00E40562"/>
    <w:rsid w:val="00E42B9A"/>
    <w:rsid w:val="00E457F6"/>
    <w:rsid w:val="00E74E59"/>
    <w:rsid w:val="00E80BAD"/>
    <w:rsid w:val="00EB6536"/>
    <w:rsid w:val="00ED2162"/>
    <w:rsid w:val="00ED6B62"/>
    <w:rsid w:val="00F0616A"/>
    <w:rsid w:val="00F10600"/>
    <w:rsid w:val="00F31E07"/>
    <w:rsid w:val="00F426C1"/>
    <w:rsid w:val="00F548E2"/>
    <w:rsid w:val="00F62B61"/>
    <w:rsid w:val="00F64593"/>
    <w:rsid w:val="00F6635F"/>
    <w:rsid w:val="00FC2D6E"/>
    <w:rsid w:val="00FE5B1D"/>
    <w:rsid w:val="00FE6BE4"/>
    <w:rsid w:val="00FF08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4a9b34"/>
    </o:shapedefaults>
    <o:shapelayout v:ext="edit">
      <o:idmap v:ext="edit" data="2"/>
    </o:shapelayout>
  </w:shapeDefaults>
  <w:decimalSymbol w:val="."/>
  <w:listSeparator w:val=","/>
  <w14:docId w14:val="6EFEB275"/>
  <w15:docId w15:val="{97169751-6BED-4E69-8D3E-A174DA0B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40"/>
      </w:pPr>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uiPriority="69"/>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uiPriority="99"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426C1"/>
    <w:rPr>
      <w:rFonts w:ascii="Arial" w:hAnsi="Arial"/>
      <w:sz w:val="20"/>
      <w:lang w:val="en-GB"/>
    </w:rPr>
  </w:style>
  <w:style w:type="paragraph" w:styleId="Heading1">
    <w:name w:val="heading 1"/>
    <w:next w:val="Normal"/>
    <w:link w:val="Heading1Char"/>
    <w:uiPriority w:val="9"/>
    <w:qFormat/>
    <w:rsid w:val="00767716"/>
    <w:pPr>
      <w:keepNext/>
      <w:keepLines/>
      <w:numPr>
        <w:numId w:val="18"/>
      </w:numPr>
      <w:spacing w:before="480" w:after="240"/>
      <w:outlineLvl w:val="0"/>
    </w:pPr>
    <w:rPr>
      <w:rFonts w:ascii="Arial" w:eastAsiaTheme="majorEastAsia" w:hAnsi="Arial" w:cstheme="majorBidi"/>
      <w:b/>
      <w:bCs/>
      <w:noProof/>
      <w:color w:val="005A76"/>
      <w:sz w:val="32"/>
      <w:szCs w:val="32"/>
      <w:lang w:val="en-GB" w:eastAsia="en-GB"/>
    </w:rPr>
  </w:style>
  <w:style w:type="paragraph" w:styleId="Heading2">
    <w:name w:val="heading 2"/>
    <w:basedOn w:val="Heading1"/>
    <w:next w:val="Normal"/>
    <w:link w:val="Heading2Char"/>
    <w:uiPriority w:val="9"/>
    <w:qFormat/>
    <w:rsid w:val="00767716"/>
    <w:pPr>
      <w:numPr>
        <w:ilvl w:val="1"/>
      </w:numPr>
      <w:contextualSpacing/>
      <w:outlineLvl w:val="1"/>
    </w:pPr>
    <w:rPr>
      <w:rFonts w:eastAsia="Arial"/>
      <w:bCs w:val="0"/>
      <w:color w:val="787B7E"/>
      <w:sz w:val="28"/>
      <w:szCs w:val="26"/>
    </w:rPr>
  </w:style>
  <w:style w:type="paragraph" w:styleId="Heading3">
    <w:name w:val="heading 3"/>
    <w:basedOn w:val="Heading2"/>
    <w:next w:val="Normal"/>
    <w:link w:val="Heading3Char"/>
    <w:uiPriority w:val="9"/>
    <w:qFormat/>
    <w:rsid w:val="009E3980"/>
    <w:pPr>
      <w:numPr>
        <w:ilvl w:val="2"/>
      </w:numPr>
      <w:ind w:left="851"/>
      <w:outlineLvl w:val="2"/>
    </w:pPr>
    <w:rPr>
      <w:rFonts w:eastAsiaTheme="majorEastAsia"/>
      <w:bCs/>
      <w:color w:val="auto"/>
      <w:sz w:val="20"/>
      <w:szCs w:val="20"/>
    </w:rPr>
  </w:style>
  <w:style w:type="paragraph" w:styleId="Heading4">
    <w:name w:val="heading 4"/>
    <w:basedOn w:val="Normal"/>
    <w:next w:val="Normal"/>
    <w:link w:val="Heading4Char"/>
    <w:uiPriority w:val="9"/>
    <w:rsid w:val="00B00425"/>
    <w:pPr>
      <w:keepNext/>
      <w:keepLines/>
      <w:spacing w:before="240" w:after="120"/>
      <w:outlineLvl w:val="3"/>
    </w:pPr>
    <w:rPr>
      <w:rFonts w:eastAsiaTheme="majorEastAsia" w:cstheme="majorBidi"/>
      <w:b/>
      <w:bCs/>
      <w:iCs/>
    </w:rPr>
  </w:style>
  <w:style w:type="paragraph" w:styleId="Heading5">
    <w:name w:val="heading 5"/>
    <w:basedOn w:val="Normal"/>
    <w:next w:val="Normal"/>
    <w:link w:val="Heading5Char"/>
    <w:uiPriority w:val="9"/>
    <w:rsid w:val="00B00425"/>
    <w:pPr>
      <w:keepNext/>
      <w:keepLines/>
      <w:numPr>
        <w:ilvl w:val="4"/>
        <w:numId w:val="7"/>
      </w:numPr>
      <w:spacing w:before="240" w:after="120"/>
      <w:ind w:left="0" w:firstLine="0"/>
      <w:outlineLvl w:val="4"/>
    </w:pPr>
    <w:rPr>
      <w:rFonts w:eastAsiaTheme="majorEastAsia" w:cstheme="majorBidi"/>
      <w:b/>
      <w:color w:val="00473A" w:themeColor="accent1" w:themeShade="80"/>
    </w:rPr>
  </w:style>
  <w:style w:type="paragraph" w:styleId="Heading6">
    <w:name w:val="heading 6"/>
    <w:basedOn w:val="Normal"/>
    <w:next w:val="Normal"/>
    <w:link w:val="Heading6Char"/>
    <w:uiPriority w:val="9"/>
    <w:rsid w:val="00B00425"/>
    <w:pPr>
      <w:keepNext/>
      <w:keepLines/>
      <w:numPr>
        <w:ilvl w:val="5"/>
        <w:numId w:val="7"/>
      </w:numPr>
      <w:spacing w:before="240" w:after="120"/>
      <w:ind w:left="0" w:firstLine="0"/>
      <w:outlineLvl w:val="5"/>
    </w:pPr>
    <w:rPr>
      <w:rFonts w:eastAsiaTheme="majorEastAsia" w:cstheme="majorBidi"/>
      <w:b/>
      <w:i/>
      <w:iCs/>
      <w:color w:val="00473A" w:themeColor="accent1" w:themeShade="80"/>
    </w:rPr>
  </w:style>
  <w:style w:type="paragraph" w:styleId="Heading7">
    <w:name w:val="heading 7"/>
    <w:basedOn w:val="Normal"/>
    <w:next w:val="Normal"/>
    <w:link w:val="Heading7Char"/>
    <w:uiPriority w:val="9"/>
    <w:rsid w:val="00B00425"/>
    <w:pPr>
      <w:keepNext/>
      <w:keepLines/>
      <w:numPr>
        <w:ilvl w:val="6"/>
        <w:numId w:val="7"/>
      </w:numPr>
      <w:spacing w:before="240" w:after="120"/>
      <w:ind w:left="0" w:firstLine="0"/>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rsid w:val="00B00425"/>
    <w:pPr>
      <w:keepNext/>
      <w:keepLines/>
      <w:numPr>
        <w:ilvl w:val="7"/>
        <w:numId w:val="7"/>
      </w:numPr>
      <w:spacing w:before="240" w:after="120"/>
      <w:ind w:left="0" w:firstLine="0"/>
      <w:outlineLvl w:val="7"/>
    </w:pPr>
    <w:rPr>
      <w:rFonts w:eastAsiaTheme="majorEastAsia" w:cstheme="majorBidi"/>
      <w:b/>
      <w:color w:val="363636" w:themeColor="text1" w:themeTint="C9"/>
      <w:szCs w:val="20"/>
    </w:rPr>
  </w:style>
  <w:style w:type="paragraph" w:styleId="Heading9">
    <w:name w:val="heading 9"/>
    <w:basedOn w:val="Normal"/>
    <w:next w:val="Normal"/>
    <w:link w:val="Heading9Char"/>
    <w:uiPriority w:val="9"/>
    <w:rsid w:val="00B00425"/>
    <w:pPr>
      <w:keepNext/>
      <w:keepLines/>
      <w:numPr>
        <w:ilvl w:val="8"/>
        <w:numId w:val="7"/>
      </w:numPr>
      <w:spacing w:before="240" w:after="120"/>
      <w:ind w:left="142" w:hanging="142"/>
      <w:outlineLvl w:val="8"/>
    </w:pPr>
    <w:rPr>
      <w:rFonts w:eastAsiaTheme="majorEastAsia" w:cstheme="majorBidi"/>
      <w:b/>
      <w:iCs/>
      <w:color w:val="363636" w:themeColor="text1" w:themeTint="C9"/>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FA0"/>
    <w:pPr>
      <w:tabs>
        <w:tab w:val="center" w:pos="4986"/>
        <w:tab w:val="right" w:pos="9972"/>
      </w:tabs>
    </w:pPr>
  </w:style>
  <w:style w:type="character" w:customStyle="1" w:styleId="HeaderChar">
    <w:name w:val="Header Char"/>
    <w:basedOn w:val="DefaultParagraphFont"/>
    <w:link w:val="Header"/>
    <w:uiPriority w:val="99"/>
    <w:rsid w:val="004B5FA0"/>
    <w:rPr>
      <w:rFonts w:ascii="Arial" w:hAnsi="Arial"/>
      <w:lang w:val="it-IT"/>
    </w:rPr>
  </w:style>
  <w:style w:type="paragraph" w:styleId="Footer">
    <w:name w:val="footer"/>
    <w:basedOn w:val="Normal"/>
    <w:link w:val="FooterChar"/>
    <w:uiPriority w:val="99"/>
    <w:unhideWhenUsed/>
    <w:qFormat/>
    <w:rsid w:val="004B5FA0"/>
    <w:pPr>
      <w:tabs>
        <w:tab w:val="center" w:pos="4986"/>
        <w:tab w:val="right" w:pos="9972"/>
      </w:tabs>
    </w:pPr>
  </w:style>
  <w:style w:type="character" w:customStyle="1" w:styleId="FooterChar">
    <w:name w:val="Footer Char"/>
    <w:basedOn w:val="DefaultParagraphFont"/>
    <w:link w:val="Footer"/>
    <w:uiPriority w:val="99"/>
    <w:rsid w:val="004B5FA0"/>
    <w:rPr>
      <w:rFonts w:ascii="Arial" w:hAnsi="Arial"/>
      <w:lang w:val="it-IT"/>
    </w:rPr>
  </w:style>
  <w:style w:type="table" w:styleId="MediumShading2-Accent6">
    <w:name w:val="Medium Shading 2 Accent 6"/>
    <w:basedOn w:val="TableNormal"/>
    <w:rsid w:val="006E7F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702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7028" w:themeFill="accent6"/>
      </w:tcPr>
    </w:tblStylePr>
    <w:tblStylePr w:type="lastCol">
      <w:rPr>
        <w:b/>
        <w:bCs/>
        <w:color w:val="FFFFFF" w:themeColor="background1"/>
      </w:rPr>
      <w:tblPr/>
      <w:tcPr>
        <w:tcBorders>
          <w:left w:val="nil"/>
          <w:right w:val="nil"/>
          <w:insideH w:val="nil"/>
          <w:insideV w:val="nil"/>
        </w:tcBorders>
        <w:shd w:val="clear" w:color="auto" w:fill="DA702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Continue">
    <w:name w:val="List Continue"/>
    <w:basedOn w:val="Normal"/>
    <w:rsid w:val="006F7BDB"/>
    <w:pPr>
      <w:spacing w:after="120"/>
      <w:ind w:left="283"/>
      <w:contextualSpacing/>
    </w:pPr>
  </w:style>
  <w:style w:type="character" w:customStyle="1" w:styleId="Heading1Char">
    <w:name w:val="Heading 1 Char"/>
    <w:basedOn w:val="DefaultParagraphFont"/>
    <w:link w:val="Heading1"/>
    <w:uiPriority w:val="9"/>
    <w:rsid w:val="00767716"/>
    <w:rPr>
      <w:rFonts w:ascii="Arial" w:eastAsiaTheme="majorEastAsia" w:hAnsi="Arial" w:cstheme="majorBidi"/>
      <w:b/>
      <w:bCs/>
      <w:noProof/>
      <w:color w:val="005A76"/>
      <w:sz w:val="32"/>
      <w:szCs w:val="32"/>
      <w:lang w:val="en-GB" w:eastAsia="en-GB"/>
    </w:rPr>
  </w:style>
  <w:style w:type="character" w:customStyle="1" w:styleId="Heading2Char">
    <w:name w:val="Heading 2 Char"/>
    <w:basedOn w:val="DefaultParagraphFont"/>
    <w:link w:val="Heading2"/>
    <w:uiPriority w:val="9"/>
    <w:rsid w:val="00767716"/>
    <w:rPr>
      <w:rFonts w:ascii="Arial" w:eastAsia="Arial" w:hAnsi="Arial" w:cstheme="majorBidi"/>
      <w:b/>
      <w:noProof/>
      <w:color w:val="787B7E"/>
      <w:sz w:val="28"/>
      <w:szCs w:val="26"/>
      <w:lang w:val="en-GB" w:eastAsia="en-GB"/>
    </w:rPr>
  </w:style>
  <w:style w:type="character" w:customStyle="1" w:styleId="Heading3Char">
    <w:name w:val="Heading 3 Char"/>
    <w:basedOn w:val="DefaultParagraphFont"/>
    <w:link w:val="Heading3"/>
    <w:uiPriority w:val="9"/>
    <w:rsid w:val="009E3980"/>
    <w:rPr>
      <w:rFonts w:ascii="Arial" w:eastAsiaTheme="majorEastAsia" w:hAnsi="Arial" w:cstheme="majorBidi"/>
      <w:b/>
      <w:bCs/>
      <w:noProof/>
      <w:sz w:val="20"/>
      <w:szCs w:val="20"/>
      <w:lang w:val="en-GB" w:eastAsia="en-GB"/>
    </w:rPr>
  </w:style>
  <w:style w:type="character" w:customStyle="1" w:styleId="Heading4Char">
    <w:name w:val="Heading 4 Char"/>
    <w:basedOn w:val="DefaultParagraphFont"/>
    <w:link w:val="Heading4"/>
    <w:uiPriority w:val="9"/>
    <w:rsid w:val="00B00425"/>
    <w:rPr>
      <w:rFonts w:ascii="Arial" w:eastAsiaTheme="majorEastAsia" w:hAnsi="Arial" w:cstheme="majorBidi"/>
      <w:b/>
      <w:bCs/>
      <w:iCs/>
      <w:sz w:val="20"/>
      <w:lang w:val="en-GB"/>
    </w:rPr>
  </w:style>
  <w:style w:type="character" w:customStyle="1" w:styleId="Heading5Char">
    <w:name w:val="Heading 5 Char"/>
    <w:basedOn w:val="DefaultParagraphFont"/>
    <w:link w:val="Heading5"/>
    <w:uiPriority w:val="9"/>
    <w:rsid w:val="00B00425"/>
    <w:rPr>
      <w:rFonts w:ascii="Arial" w:eastAsiaTheme="majorEastAsia" w:hAnsi="Arial" w:cstheme="majorBidi"/>
      <w:b/>
      <w:color w:val="00473A" w:themeColor="accent1" w:themeShade="80"/>
      <w:sz w:val="20"/>
      <w:lang w:val="en-GB"/>
    </w:rPr>
  </w:style>
  <w:style w:type="character" w:customStyle="1" w:styleId="Heading6Char">
    <w:name w:val="Heading 6 Char"/>
    <w:basedOn w:val="DefaultParagraphFont"/>
    <w:link w:val="Heading6"/>
    <w:uiPriority w:val="9"/>
    <w:rsid w:val="00B00425"/>
    <w:rPr>
      <w:rFonts w:ascii="Arial" w:eastAsiaTheme="majorEastAsia" w:hAnsi="Arial" w:cstheme="majorBidi"/>
      <w:b/>
      <w:i/>
      <w:iCs/>
      <w:color w:val="00473A" w:themeColor="accent1" w:themeShade="80"/>
      <w:sz w:val="20"/>
      <w:lang w:val="en-GB"/>
    </w:rPr>
  </w:style>
  <w:style w:type="character" w:customStyle="1" w:styleId="Heading7Char">
    <w:name w:val="Heading 7 Char"/>
    <w:basedOn w:val="DefaultParagraphFont"/>
    <w:link w:val="Heading7"/>
    <w:uiPriority w:val="9"/>
    <w:rsid w:val="00B00425"/>
    <w:rPr>
      <w:rFonts w:ascii="Arial" w:eastAsiaTheme="majorEastAsia" w:hAnsi="Arial" w:cstheme="majorBidi"/>
      <w:b/>
      <w:i/>
      <w:iCs/>
      <w:color w:val="404040" w:themeColor="text1" w:themeTint="BF"/>
      <w:sz w:val="20"/>
      <w:lang w:val="en-GB"/>
    </w:rPr>
  </w:style>
  <w:style w:type="character" w:customStyle="1" w:styleId="Heading8Char">
    <w:name w:val="Heading 8 Char"/>
    <w:basedOn w:val="DefaultParagraphFont"/>
    <w:link w:val="Heading8"/>
    <w:uiPriority w:val="9"/>
    <w:rsid w:val="00B00425"/>
    <w:rPr>
      <w:rFonts w:ascii="Arial" w:eastAsiaTheme="majorEastAsia" w:hAnsi="Arial" w:cstheme="majorBidi"/>
      <w:b/>
      <w:color w:val="363636" w:themeColor="text1" w:themeTint="C9"/>
      <w:sz w:val="20"/>
      <w:szCs w:val="20"/>
      <w:lang w:val="en-GB"/>
    </w:rPr>
  </w:style>
  <w:style w:type="character" w:customStyle="1" w:styleId="Heading9Char">
    <w:name w:val="Heading 9 Char"/>
    <w:basedOn w:val="DefaultParagraphFont"/>
    <w:link w:val="Heading9"/>
    <w:uiPriority w:val="9"/>
    <w:rsid w:val="00B00425"/>
    <w:rPr>
      <w:rFonts w:ascii="Arial" w:eastAsiaTheme="majorEastAsia" w:hAnsi="Arial" w:cstheme="majorBidi"/>
      <w:b/>
      <w:iCs/>
      <w:color w:val="363636" w:themeColor="text1" w:themeTint="C9"/>
      <w:sz w:val="20"/>
      <w:szCs w:val="20"/>
      <w:lang w:val="en-GB"/>
    </w:rPr>
  </w:style>
  <w:style w:type="numbering" w:styleId="ArticleSection">
    <w:name w:val="Outline List 3"/>
    <w:basedOn w:val="NoList"/>
    <w:rsid w:val="006F7BDB"/>
    <w:pPr>
      <w:numPr>
        <w:numId w:val="3"/>
      </w:numPr>
    </w:pPr>
  </w:style>
  <w:style w:type="character" w:styleId="Hyperlink">
    <w:name w:val="Hyperlink"/>
    <w:basedOn w:val="DefaultParagraphFont"/>
    <w:uiPriority w:val="99"/>
    <w:qFormat/>
    <w:rsid w:val="00E42B9A"/>
    <w:rPr>
      <w:rFonts w:ascii="Arial" w:hAnsi="Arial"/>
      <w:color w:val="06715C"/>
      <w:sz w:val="20"/>
      <w:u w:val="single" w:color="007540"/>
    </w:rPr>
  </w:style>
  <w:style w:type="character" w:styleId="FollowedHyperlink">
    <w:name w:val="FollowedHyperlink"/>
    <w:aliases w:val="Followed Hyperlink"/>
    <w:basedOn w:val="DefaultParagraphFont"/>
    <w:rsid w:val="00485D53"/>
    <w:rPr>
      <w:rFonts w:ascii="Arial" w:hAnsi="Arial"/>
      <w:color w:val="06715C"/>
      <w:sz w:val="20"/>
      <w:u w:val="single"/>
    </w:rPr>
  </w:style>
  <w:style w:type="paragraph" w:styleId="BodyText">
    <w:name w:val="Body Text"/>
    <w:basedOn w:val="Normal"/>
    <w:link w:val="BodyTextChar"/>
    <w:qFormat/>
    <w:rsid w:val="00775C27"/>
    <w:rPr>
      <w:iCs/>
    </w:rPr>
  </w:style>
  <w:style w:type="character" w:customStyle="1" w:styleId="BodyTextChar">
    <w:name w:val="Body Text Char"/>
    <w:basedOn w:val="DefaultParagraphFont"/>
    <w:link w:val="BodyText"/>
    <w:rsid w:val="00775C27"/>
    <w:rPr>
      <w:rFonts w:ascii="Arial" w:hAnsi="Arial"/>
      <w:iCs/>
      <w:sz w:val="20"/>
      <w:lang w:val="en-GB"/>
    </w:rPr>
  </w:style>
  <w:style w:type="table" w:styleId="MediumList1-Accent3">
    <w:name w:val="Medium List 1 Accent 3"/>
    <w:basedOn w:val="TableNormal"/>
    <w:rsid w:val="006F7BDB"/>
    <w:rPr>
      <w:color w:val="000000" w:themeColor="text1"/>
    </w:rPr>
    <w:tblPr>
      <w:tblStyleRowBandSize w:val="1"/>
      <w:tblStyleColBandSize w:val="1"/>
      <w:tblBorders>
        <w:top w:val="single" w:sz="8" w:space="0" w:color="007D91" w:themeColor="accent3"/>
        <w:bottom w:val="single" w:sz="8" w:space="0" w:color="007D91" w:themeColor="accent3"/>
      </w:tblBorders>
    </w:tblPr>
    <w:tblStylePr w:type="firstRow">
      <w:rPr>
        <w:rFonts w:asciiTheme="majorHAnsi" w:eastAsiaTheme="majorEastAsia" w:hAnsiTheme="majorHAnsi" w:cstheme="majorBidi"/>
      </w:rPr>
      <w:tblPr/>
      <w:tcPr>
        <w:tcBorders>
          <w:top w:val="nil"/>
          <w:bottom w:val="single" w:sz="8" w:space="0" w:color="007D91" w:themeColor="accent3"/>
        </w:tcBorders>
      </w:tcPr>
    </w:tblStylePr>
    <w:tblStylePr w:type="lastRow">
      <w:rPr>
        <w:b/>
        <w:bCs/>
        <w:color w:val="007D91" w:themeColor="text2"/>
      </w:rPr>
      <w:tblPr/>
      <w:tcPr>
        <w:tcBorders>
          <w:top w:val="single" w:sz="8" w:space="0" w:color="007D91" w:themeColor="accent3"/>
          <w:bottom w:val="single" w:sz="8" w:space="0" w:color="007D91" w:themeColor="accent3"/>
        </w:tcBorders>
      </w:tcPr>
    </w:tblStylePr>
    <w:tblStylePr w:type="firstCol">
      <w:rPr>
        <w:b/>
        <w:bCs/>
      </w:rPr>
    </w:tblStylePr>
    <w:tblStylePr w:type="lastCol">
      <w:rPr>
        <w:b/>
        <w:bCs/>
      </w:rPr>
      <w:tblPr/>
      <w:tcPr>
        <w:tcBorders>
          <w:top w:val="single" w:sz="8" w:space="0" w:color="007D91" w:themeColor="accent3"/>
          <w:bottom w:val="single" w:sz="8" w:space="0" w:color="007D91" w:themeColor="accent3"/>
        </w:tcBorders>
      </w:tcPr>
    </w:tblStylePr>
    <w:tblStylePr w:type="band1Vert">
      <w:tblPr/>
      <w:tcPr>
        <w:shd w:val="clear" w:color="auto" w:fill="A4F2FF" w:themeFill="accent3" w:themeFillTint="3F"/>
      </w:tcPr>
    </w:tblStylePr>
    <w:tblStylePr w:type="band1Horz">
      <w:tblPr/>
      <w:tcPr>
        <w:shd w:val="clear" w:color="auto" w:fill="A4F2FF" w:themeFill="accent3" w:themeFillTint="3F"/>
      </w:tcPr>
    </w:tblStylePr>
  </w:style>
  <w:style w:type="table" w:styleId="MediumGrid2">
    <w:name w:val="Medium Grid 2"/>
    <w:basedOn w:val="TableNormal"/>
    <w:rsid w:val="0045323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Body">
    <w:name w:val="Body"/>
    <w:uiPriority w:val="99"/>
    <w:rsid w:val="00086A27"/>
    <w:rPr>
      <w:rFonts w:ascii="Arial" w:hAnsi="Arial" w:cs="HelveticaNeue-Light"/>
      <w:sz w:val="20"/>
      <w:szCs w:val="18"/>
    </w:rPr>
  </w:style>
  <w:style w:type="paragraph" w:styleId="BalloonText">
    <w:name w:val="Balloon Text"/>
    <w:basedOn w:val="Normal"/>
    <w:link w:val="BalloonTextChar"/>
    <w:rsid w:val="00DC338D"/>
    <w:rPr>
      <w:rFonts w:ascii="Tahoma" w:hAnsi="Tahoma" w:cs="Tahoma"/>
      <w:sz w:val="16"/>
      <w:szCs w:val="16"/>
    </w:rPr>
  </w:style>
  <w:style w:type="character" w:customStyle="1" w:styleId="BalloonTextChar">
    <w:name w:val="Balloon Text Char"/>
    <w:basedOn w:val="DefaultParagraphFont"/>
    <w:link w:val="BalloonText"/>
    <w:rsid w:val="00DC338D"/>
    <w:rPr>
      <w:rFonts w:ascii="Tahoma" w:hAnsi="Tahoma" w:cs="Tahoma"/>
      <w:sz w:val="16"/>
      <w:szCs w:val="16"/>
      <w:lang w:val="en-GB"/>
    </w:rPr>
  </w:style>
  <w:style w:type="table" w:styleId="TableGrid">
    <w:name w:val="Table Grid"/>
    <w:basedOn w:val="TableNormal"/>
    <w:uiPriority w:val="59"/>
    <w:rsid w:val="00F42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losing">
    <w:name w:val="Closing"/>
    <w:basedOn w:val="Normal"/>
    <w:link w:val="ClosingChar"/>
    <w:rsid w:val="00CC3A68"/>
    <w:pPr>
      <w:ind w:left="4252"/>
    </w:pPr>
  </w:style>
  <w:style w:type="character" w:customStyle="1" w:styleId="ClosingChar">
    <w:name w:val="Closing Char"/>
    <w:basedOn w:val="DefaultParagraphFont"/>
    <w:link w:val="Closing"/>
    <w:rsid w:val="00CC3A68"/>
    <w:rPr>
      <w:rFonts w:ascii="Arial" w:hAnsi="Arial"/>
      <w:sz w:val="20"/>
      <w:lang w:val="en-GB"/>
    </w:rPr>
  </w:style>
  <w:style w:type="paragraph" w:styleId="E-mailSignature">
    <w:name w:val="E-mail Signature"/>
    <w:basedOn w:val="Normal"/>
    <w:link w:val="E-mailSignatureChar"/>
    <w:rsid w:val="00CC3A68"/>
  </w:style>
  <w:style w:type="character" w:customStyle="1" w:styleId="E-mailSignatureChar">
    <w:name w:val="E-mail Signature Char"/>
    <w:basedOn w:val="DefaultParagraphFont"/>
    <w:link w:val="E-mailSignature"/>
    <w:rsid w:val="00CC3A68"/>
    <w:rPr>
      <w:rFonts w:ascii="Arial" w:hAnsi="Arial"/>
      <w:sz w:val="20"/>
      <w:lang w:val="en-GB"/>
    </w:rPr>
  </w:style>
  <w:style w:type="paragraph" w:styleId="ListBullet">
    <w:name w:val="List Bullet"/>
    <w:basedOn w:val="Normal"/>
    <w:qFormat/>
    <w:rsid w:val="009F7337"/>
    <w:pPr>
      <w:numPr>
        <w:numId w:val="16"/>
      </w:numPr>
      <w:contextualSpacing/>
    </w:pPr>
  </w:style>
  <w:style w:type="paragraph" w:styleId="ListBullet2">
    <w:name w:val="List Bullet 2"/>
    <w:basedOn w:val="Normal"/>
    <w:qFormat/>
    <w:rsid w:val="009F7337"/>
    <w:pPr>
      <w:numPr>
        <w:numId w:val="10"/>
      </w:numPr>
      <w:contextualSpacing/>
    </w:pPr>
  </w:style>
  <w:style w:type="paragraph" w:styleId="ListBullet3">
    <w:name w:val="List Bullet 3"/>
    <w:basedOn w:val="Normal"/>
    <w:qFormat/>
    <w:rsid w:val="007B2558"/>
    <w:pPr>
      <w:numPr>
        <w:numId w:val="11"/>
      </w:numPr>
      <w:tabs>
        <w:tab w:val="left" w:pos="284"/>
      </w:tabs>
      <w:ind w:left="851" w:hanging="284"/>
      <w:contextualSpacing/>
    </w:pPr>
    <w:rPr>
      <w:lang w:val="it-IT"/>
    </w:rPr>
  </w:style>
  <w:style w:type="paragraph" w:styleId="ListBullet4">
    <w:name w:val="List Bullet 4"/>
    <w:basedOn w:val="Normal"/>
    <w:qFormat/>
    <w:rsid w:val="007B2558"/>
    <w:pPr>
      <w:numPr>
        <w:numId w:val="12"/>
      </w:numPr>
      <w:ind w:left="1135" w:hanging="284"/>
      <w:contextualSpacing/>
    </w:pPr>
  </w:style>
  <w:style w:type="paragraph" w:styleId="ListBullet5">
    <w:name w:val="List Bullet 5"/>
    <w:basedOn w:val="Normal"/>
    <w:qFormat/>
    <w:rsid w:val="007B2558"/>
    <w:pPr>
      <w:numPr>
        <w:numId w:val="13"/>
      </w:numPr>
      <w:ind w:left="1418" w:hanging="284"/>
      <w:contextualSpacing/>
    </w:pPr>
  </w:style>
  <w:style w:type="paragraph" w:styleId="ListNumber">
    <w:name w:val="List Number"/>
    <w:basedOn w:val="Normal"/>
    <w:qFormat/>
    <w:rsid w:val="009F7337"/>
    <w:pPr>
      <w:numPr>
        <w:numId w:val="14"/>
      </w:numPr>
      <w:contextualSpacing/>
    </w:pPr>
  </w:style>
  <w:style w:type="paragraph" w:styleId="ListNumber2">
    <w:name w:val="List Number 2"/>
    <w:basedOn w:val="Normal"/>
    <w:autoRedefine/>
    <w:rsid w:val="00A4534F"/>
    <w:pPr>
      <w:numPr>
        <w:numId w:val="9"/>
      </w:numPr>
      <w:contextualSpacing/>
    </w:pPr>
  </w:style>
  <w:style w:type="paragraph" w:styleId="ListNumber3">
    <w:name w:val="List Number 3"/>
    <w:basedOn w:val="Normal"/>
    <w:rsid w:val="00086A27"/>
    <w:pPr>
      <w:numPr>
        <w:numId w:val="1"/>
      </w:numPr>
      <w:contextualSpacing/>
    </w:pPr>
  </w:style>
  <w:style w:type="paragraph" w:styleId="ListNumber4">
    <w:name w:val="List Number 4"/>
    <w:basedOn w:val="Normal"/>
    <w:rsid w:val="00086A27"/>
    <w:pPr>
      <w:numPr>
        <w:numId w:val="2"/>
      </w:numPr>
      <w:contextualSpacing/>
    </w:pPr>
  </w:style>
  <w:style w:type="character" w:styleId="PageNumber">
    <w:name w:val="page number"/>
    <w:basedOn w:val="DefaultParagraphFont"/>
    <w:rsid w:val="00485D53"/>
    <w:rPr>
      <w:rFonts w:ascii="Arial" w:hAnsi="Arial"/>
      <w:sz w:val="16"/>
    </w:rPr>
  </w:style>
  <w:style w:type="paragraph" w:styleId="HTMLAddress">
    <w:name w:val="HTML Address"/>
    <w:basedOn w:val="Normal"/>
    <w:link w:val="HTMLAddressChar"/>
    <w:autoRedefine/>
    <w:rsid w:val="00485D53"/>
    <w:rPr>
      <w:iCs/>
      <w:color w:val="06715C"/>
    </w:rPr>
  </w:style>
  <w:style w:type="character" w:customStyle="1" w:styleId="HTMLAddressChar">
    <w:name w:val="HTML Address Char"/>
    <w:basedOn w:val="DefaultParagraphFont"/>
    <w:link w:val="HTMLAddress"/>
    <w:rsid w:val="00485D53"/>
    <w:rPr>
      <w:rFonts w:ascii="Arial" w:hAnsi="Arial"/>
      <w:iCs/>
      <w:color w:val="06715C"/>
      <w:sz w:val="20"/>
      <w:lang w:val="en-GB"/>
    </w:rPr>
  </w:style>
  <w:style w:type="numbering" w:customStyle="1" w:styleId="Style2">
    <w:name w:val="Style2"/>
    <w:uiPriority w:val="99"/>
    <w:rsid w:val="009B7D6F"/>
    <w:pPr>
      <w:numPr>
        <w:numId w:val="4"/>
      </w:numPr>
    </w:pPr>
  </w:style>
  <w:style w:type="numbering" w:customStyle="1" w:styleId="Style3">
    <w:name w:val="Style3"/>
    <w:uiPriority w:val="99"/>
    <w:rsid w:val="009B7D6F"/>
    <w:pPr>
      <w:numPr>
        <w:numId w:val="5"/>
      </w:numPr>
    </w:pPr>
  </w:style>
  <w:style w:type="numbering" w:customStyle="1" w:styleId="IMIbulletlevel1">
    <w:name w:val="IMI bullet level 1"/>
    <w:uiPriority w:val="99"/>
    <w:rsid w:val="00571C79"/>
    <w:pPr>
      <w:numPr>
        <w:numId w:val="6"/>
      </w:numPr>
    </w:pPr>
  </w:style>
  <w:style w:type="paragraph" w:styleId="FootnoteText">
    <w:name w:val="footnote text"/>
    <w:basedOn w:val="Normal"/>
    <w:link w:val="FootnoteTextChar"/>
    <w:uiPriority w:val="99"/>
    <w:qFormat/>
    <w:rsid w:val="00E42B9A"/>
    <w:rPr>
      <w:sz w:val="16"/>
      <w:szCs w:val="20"/>
    </w:rPr>
  </w:style>
  <w:style w:type="character" w:customStyle="1" w:styleId="FootnoteTextChar">
    <w:name w:val="Footnote Text Char"/>
    <w:basedOn w:val="DefaultParagraphFont"/>
    <w:link w:val="FootnoteText"/>
    <w:uiPriority w:val="99"/>
    <w:rsid w:val="00E42B9A"/>
    <w:rPr>
      <w:rFonts w:ascii="Arial" w:hAnsi="Arial"/>
      <w:sz w:val="16"/>
      <w:szCs w:val="20"/>
      <w:lang w:val="en-GB"/>
    </w:rPr>
  </w:style>
  <w:style w:type="paragraph" w:styleId="NormalWeb">
    <w:name w:val="Normal (Web)"/>
    <w:basedOn w:val="Normal"/>
    <w:autoRedefine/>
    <w:uiPriority w:val="99"/>
    <w:rsid w:val="00485D53"/>
    <w:rPr>
      <w:rFonts w:cs="Times New Roman"/>
    </w:rPr>
  </w:style>
  <w:style w:type="numbering" w:customStyle="1" w:styleId="IMIbulletlist">
    <w:name w:val="IMI bullet list"/>
    <w:uiPriority w:val="99"/>
    <w:rsid w:val="00485D53"/>
    <w:pPr>
      <w:numPr>
        <w:numId w:val="8"/>
      </w:numPr>
    </w:pPr>
  </w:style>
  <w:style w:type="paragraph" w:customStyle="1" w:styleId="Paragrafobase">
    <w:name w:val="[Paragrafo base]"/>
    <w:basedOn w:val="Normal"/>
    <w:uiPriority w:val="99"/>
    <w:rsid w:val="00B106E9"/>
    <w:pPr>
      <w:widowControl w:val="0"/>
      <w:autoSpaceDE w:val="0"/>
      <w:autoSpaceDN w:val="0"/>
      <w:adjustRightInd w:val="0"/>
      <w:spacing w:line="288" w:lineRule="auto"/>
      <w:textAlignment w:val="center"/>
    </w:pPr>
    <w:rPr>
      <w:rFonts w:ascii="MinionPro-Regular" w:hAnsi="MinionPro-Regular" w:cs="MinionPro-Regular"/>
      <w:color w:val="000000"/>
      <w:sz w:val="24"/>
      <w:lang w:val="it-IT"/>
    </w:rPr>
  </w:style>
  <w:style w:type="numbering" w:customStyle="1" w:styleId="IMIbulletlevel11">
    <w:name w:val="IMI bullet level 11"/>
    <w:uiPriority w:val="99"/>
    <w:rsid w:val="00D71541"/>
  </w:style>
  <w:style w:type="numbering" w:customStyle="1" w:styleId="Style1">
    <w:name w:val="Style1"/>
    <w:uiPriority w:val="99"/>
    <w:rsid w:val="00E42B9A"/>
    <w:pPr>
      <w:numPr>
        <w:numId w:val="15"/>
      </w:numPr>
    </w:pPr>
  </w:style>
  <w:style w:type="paragraph" w:styleId="TOCHeading">
    <w:name w:val="TOC Heading"/>
    <w:basedOn w:val="Heading1"/>
    <w:next w:val="Normal"/>
    <w:uiPriority w:val="39"/>
    <w:unhideWhenUsed/>
    <w:qFormat/>
    <w:rsid w:val="00775C27"/>
    <w:pPr>
      <w:spacing w:before="0" w:line="276" w:lineRule="auto"/>
      <w:outlineLvl w:val="9"/>
    </w:pPr>
    <w:rPr>
      <w:color w:val="008F75" w:themeColor="accent1"/>
      <w:sz w:val="36"/>
      <w:szCs w:val="28"/>
      <w:lang w:val="en-US" w:eastAsia="ja-JP"/>
    </w:rPr>
  </w:style>
  <w:style w:type="paragraph" w:styleId="PlainText">
    <w:name w:val="Plain Text"/>
    <w:basedOn w:val="Normal"/>
    <w:link w:val="PlainTextChar"/>
    <w:uiPriority w:val="99"/>
    <w:unhideWhenUsed/>
    <w:rsid w:val="00041CAA"/>
    <w:rPr>
      <w:color w:val="000000" w:themeColor="text1"/>
      <w:szCs w:val="21"/>
      <w:lang w:val="nl-BE"/>
    </w:rPr>
  </w:style>
  <w:style w:type="character" w:customStyle="1" w:styleId="PlainTextChar">
    <w:name w:val="Plain Text Char"/>
    <w:basedOn w:val="DefaultParagraphFont"/>
    <w:link w:val="PlainText"/>
    <w:uiPriority w:val="99"/>
    <w:rsid w:val="00041CAA"/>
    <w:rPr>
      <w:rFonts w:ascii="Arial" w:hAnsi="Arial"/>
      <w:color w:val="000000" w:themeColor="text1"/>
      <w:sz w:val="20"/>
      <w:szCs w:val="21"/>
      <w:lang w:val="nl-BE"/>
    </w:rPr>
  </w:style>
  <w:style w:type="paragraph" w:styleId="ListParagraph">
    <w:name w:val="List Paragraph"/>
    <w:basedOn w:val="Normal"/>
    <w:uiPriority w:val="34"/>
    <w:qFormat/>
    <w:rsid w:val="00041CAA"/>
    <w:pPr>
      <w:ind w:left="720"/>
    </w:pPr>
    <w:rPr>
      <w:rFonts w:ascii="Calibri" w:eastAsia="Times New Roman" w:hAnsi="Calibri" w:cs="Times New Roman"/>
      <w:sz w:val="22"/>
      <w:lang w:eastAsia="en-GB"/>
    </w:rPr>
  </w:style>
  <w:style w:type="character" w:styleId="FootnoteReference">
    <w:name w:val="footnote reference"/>
    <w:aliases w:val="Footnote symbol,Footnote,Times 10 Point,Exposant 3 Point, Exposant 3 Point"/>
    <w:uiPriority w:val="99"/>
    <w:rsid w:val="00041CAA"/>
    <w:rPr>
      <w:rFonts w:cs="Times New Roman"/>
      <w:vertAlign w:val="superscript"/>
    </w:rPr>
  </w:style>
  <w:style w:type="character" w:styleId="SubtleReference">
    <w:name w:val="Subtle Reference"/>
    <w:basedOn w:val="Heading1Char"/>
    <w:uiPriority w:val="99"/>
    <w:qFormat/>
    <w:rsid w:val="00041CAA"/>
    <w:rPr>
      <w:rFonts w:ascii="Arial" w:eastAsiaTheme="majorEastAsia" w:hAnsi="Arial" w:cs="Times New Roman"/>
      <w:b w:val="0"/>
      <w:bCs/>
      <w:iCs/>
      <w:caps w:val="0"/>
      <w:smallCaps/>
      <w:noProof/>
      <w:color w:val="auto"/>
      <w:kern w:val="32"/>
      <w:sz w:val="28"/>
      <w:szCs w:val="28"/>
      <w:u w:val="single"/>
      <w:lang w:val="en-GB" w:eastAsia="en-US"/>
    </w:rPr>
  </w:style>
  <w:style w:type="paragraph" w:styleId="TOC1">
    <w:name w:val="toc 1"/>
    <w:basedOn w:val="Normal"/>
    <w:next w:val="Normal"/>
    <w:autoRedefine/>
    <w:uiPriority w:val="39"/>
    <w:qFormat/>
    <w:rsid w:val="00041CAA"/>
    <w:pPr>
      <w:spacing w:after="100"/>
    </w:pPr>
  </w:style>
  <w:style w:type="paragraph" w:styleId="TOC2">
    <w:name w:val="toc 2"/>
    <w:basedOn w:val="Normal"/>
    <w:next w:val="Normal"/>
    <w:autoRedefine/>
    <w:uiPriority w:val="39"/>
    <w:qFormat/>
    <w:rsid w:val="00041CAA"/>
    <w:pPr>
      <w:spacing w:after="100"/>
      <w:ind w:left="200"/>
    </w:pPr>
  </w:style>
  <w:style w:type="paragraph" w:styleId="TOC3">
    <w:name w:val="toc 3"/>
    <w:basedOn w:val="Normal"/>
    <w:next w:val="Normal"/>
    <w:autoRedefine/>
    <w:uiPriority w:val="39"/>
    <w:qFormat/>
    <w:rsid w:val="00D833B8"/>
    <w:pPr>
      <w:tabs>
        <w:tab w:val="left" w:pos="1100"/>
        <w:tab w:val="right" w:leader="dot" w:pos="9735"/>
      </w:tabs>
      <w:spacing w:after="100"/>
      <w:ind w:left="400"/>
    </w:pPr>
  </w:style>
  <w:style w:type="character" w:customStyle="1" w:styleId="FootnoteTextChar1">
    <w:name w:val="Footnote Text Char1"/>
    <w:basedOn w:val="DefaultParagraphFont"/>
    <w:uiPriority w:val="99"/>
    <w:rsid w:val="00041CAA"/>
    <w:rPr>
      <w:rFonts w:ascii="Times New Roman" w:eastAsia="SimSun" w:hAnsi="Times New Roman" w:cs="Times New Roman"/>
      <w:sz w:val="20"/>
      <w:szCs w:val="20"/>
      <w:lang w:val="x-none" w:eastAsia="zh-CN"/>
    </w:rPr>
  </w:style>
  <w:style w:type="paragraph" w:styleId="Caption">
    <w:name w:val="caption"/>
    <w:basedOn w:val="Normal"/>
    <w:next w:val="Normal"/>
    <w:uiPriority w:val="35"/>
    <w:unhideWhenUsed/>
    <w:qFormat/>
    <w:rsid w:val="00041CAA"/>
    <w:rPr>
      <w:rFonts w:ascii="Calibri" w:eastAsia="Times New Roman" w:hAnsi="Calibri" w:cs="Times New Roman"/>
      <w:b/>
      <w:bCs/>
      <w:szCs w:val="20"/>
      <w:lang w:eastAsia="en-GB"/>
    </w:rPr>
  </w:style>
  <w:style w:type="character" w:styleId="CommentReference">
    <w:name w:val="annotation reference"/>
    <w:basedOn w:val="DefaultParagraphFont"/>
    <w:uiPriority w:val="99"/>
    <w:rsid w:val="00041CAA"/>
    <w:rPr>
      <w:sz w:val="16"/>
      <w:szCs w:val="16"/>
    </w:rPr>
  </w:style>
  <w:style w:type="paragraph" w:styleId="CommentText">
    <w:name w:val="annotation text"/>
    <w:basedOn w:val="Normal"/>
    <w:link w:val="CommentTextChar"/>
    <w:uiPriority w:val="99"/>
    <w:rsid w:val="00041CAA"/>
    <w:rPr>
      <w:szCs w:val="20"/>
    </w:rPr>
  </w:style>
  <w:style w:type="character" w:customStyle="1" w:styleId="CommentTextChar">
    <w:name w:val="Comment Text Char"/>
    <w:basedOn w:val="DefaultParagraphFont"/>
    <w:link w:val="CommentText"/>
    <w:uiPriority w:val="99"/>
    <w:rsid w:val="00041CAA"/>
    <w:rPr>
      <w:rFonts w:ascii="Arial" w:hAnsi="Arial"/>
      <w:sz w:val="20"/>
      <w:szCs w:val="20"/>
      <w:lang w:val="en-GB"/>
    </w:rPr>
  </w:style>
  <w:style w:type="paragraph" w:styleId="CommentSubject">
    <w:name w:val="annotation subject"/>
    <w:basedOn w:val="CommentText"/>
    <w:next w:val="CommentText"/>
    <w:link w:val="CommentSubjectChar"/>
    <w:rsid w:val="00041CAA"/>
    <w:rPr>
      <w:b/>
      <w:bCs/>
    </w:rPr>
  </w:style>
  <w:style w:type="character" w:customStyle="1" w:styleId="CommentSubjectChar">
    <w:name w:val="Comment Subject Char"/>
    <w:basedOn w:val="CommentTextChar"/>
    <w:link w:val="CommentSubject"/>
    <w:rsid w:val="00041CAA"/>
    <w:rPr>
      <w:rFonts w:ascii="Arial" w:hAnsi="Arial"/>
      <w:b/>
      <w:bCs/>
      <w:sz w:val="20"/>
      <w:szCs w:val="20"/>
      <w:lang w:val="en-GB"/>
    </w:rPr>
  </w:style>
  <w:style w:type="character" w:styleId="LineNumber">
    <w:name w:val="line number"/>
    <w:basedOn w:val="DefaultParagraphFont"/>
    <w:rsid w:val="00041CAA"/>
  </w:style>
  <w:style w:type="paragraph" w:customStyle="1" w:styleId="TableParagraph">
    <w:name w:val="Table Paragraph"/>
    <w:basedOn w:val="Normal"/>
    <w:uiPriority w:val="1"/>
    <w:qFormat/>
    <w:rsid w:val="00041CAA"/>
    <w:pPr>
      <w:widowControl w:val="0"/>
    </w:pPr>
    <w:rPr>
      <w:rFonts w:ascii="Calibri" w:eastAsia="Calibri" w:hAnsi="Calibri" w:cs="Times New Roman"/>
      <w:sz w:val="22"/>
      <w:szCs w:val="22"/>
      <w:lang w:val="en-US"/>
    </w:rPr>
  </w:style>
  <w:style w:type="paragraph" w:styleId="Revision">
    <w:name w:val="Revision"/>
    <w:hidden/>
    <w:rsid w:val="00041CAA"/>
    <w:rPr>
      <w:rFonts w:ascii="Arial" w:hAnsi="Arial"/>
      <w:sz w:val="20"/>
      <w:lang w:val="en-GB"/>
    </w:rPr>
  </w:style>
  <w:style w:type="paragraph" w:customStyle="1" w:styleId="BulletList">
    <w:name w:val="Bullet List"/>
    <w:basedOn w:val="ListParagraph"/>
    <w:link w:val="BulletListChar"/>
    <w:rsid w:val="00041CAA"/>
    <w:pPr>
      <w:spacing w:line="360" w:lineRule="auto"/>
      <w:ind w:left="850" w:hanging="425"/>
      <w:contextualSpacing/>
      <w:jc w:val="both"/>
    </w:pPr>
    <w:rPr>
      <w:rFonts w:ascii="Arial" w:eastAsia="SimSun" w:hAnsi="Arial"/>
      <w:sz w:val="20"/>
      <w:szCs w:val="20"/>
      <w:lang w:val="en-IE"/>
    </w:rPr>
  </w:style>
  <w:style w:type="character" w:customStyle="1" w:styleId="BulletListChar">
    <w:name w:val="Bullet List Char"/>
    <w:basedOn w:val="DefaultParagraphFont"/>
    <w:link w:val="BulletList"/>
    <w:rsid w:val="00041CAA"/>
    <w:rPr>
      <w:rFonts w:ascii="Arial" w:eastAsia="SimSun" w:hAnsi="Arial" w:cs="Times New Roman"/>
      <w:sz w:val="20"/>
      <w:szCs w:val="20"/>
      <w:lang w:val="en-IE" w:eastAsia="en-GB"/>
    </w:rPr>
  </w:style>
  <w:style w:type="paragraph" w:customStyle="1" w:styleId="Footer2">
    <w:name w:val="Footer2"/>
    <w:basedOn w:val="Normal"/>
    <w:link w:val="Footer2Char"/>
    <w:rsid w:val="00041CAA"/>
    <w:pPr>
      <w:tabs>
        <w:tab w:val="right" w:pos="8789"/>
      </w:tabs>
    </w:pPr>
    <w:rPr>
      <w:rFonts w:cs="Arial"/>
      <w:sz w:val="16"/>
      <w:szCs w:val="16"/>
      <w:lang w:val="en-IE" w:eastAsia="en-GB"/>
    </w:rPr>
  </w:style>
  <w:style w:type="character" w:customStyle="1" w:styleId="Footer2Char">
    <w:name w:val="Footer2 Char"/>
    <w:basedOn w:val="DefaultParagraphFont"/>
    <w:link w:val="Footer2"/>
    <w:rsid w:val="00041CAA"/>
    <w:rPr>
      <w:rFonts w:ascii="Arial" w:hAnsi="Arial" w:cs="Arial"/>
      <w:sz w:val="16"/>
      <w:szCs w:val="16"/>
      <w:lang w:val="en-IE" w:eastAsia="en-GB"/>
    </w:rPr>
  </w:style>
  <w:style w:type="character" w:customStyle="1" w:styleId="Style3Char">
    <w:name w:val="Style3 Char"/>
    <w:basedOn w:val="Heading2Char"/>
    <w:uiPriority w:val="99"/>
    <w:rsid w:val="00041CAA"/>
    <w:rPr>
      <w:rFonts w:ascii="Arial" w:eastAsiaTheme="majorEastAsia" w:hAnsi="Arial" w:cstheme="majorBidi"/>
      <w:b/>
      <w:bCs w:val="0"/>
      <w:noProof/>
      <w:color w:val="787B7E"/>
      <w:sz w:val="24"/>
      <w:szCs w:val="26"/>
      <w:lang w:val="en-GB" w:eastAsia="en-GB"/>
    </w:rPr>
  </w:style>
  <w:style w:type="paragraph" w:styleId="Subtitle">
    <w:name w:val="Subtitle"/>
    <w:basedOn w:val="Normal"/>
    <w:next w:val="Normal"/>
    <w:link w:val="SubtitleChar"/>
    <w:uiPriority w:val="11"/>
    <w:rsid w:val="00041CAA"/>
    <w:pPr>
      <w:numPr>
        <w:ilvl w:val="1"/>
      </w:numPr>
    </w:pPr>
    <w:rPr>
      <w:rFonts w:ascii="Calibri" w:eastAsiaTheme="majorEastAsia" w:hAnsi="Calibri" w:cstheme="majorBidi"/>
      <w:b/>
      <w:iCs/>
      <w:color w:val="4C8BA9"/>
      <w:spacing w:val="15"/>
      <w:sz w:val="24"/>
      <w:lang w:eastAsia="en-GB"/>
    </w:rPr>
  </w:style>
  <w:style w:type="character" w:customStyle="1" w:styleId="SubtitleChar">
    <w:name w:val="Subtitle Char"/>
    <w:basedOn w:val="DefaultParagraphFont"/>
    <w:link w:val="Subtitle"/>
    <w:uiPriority w:val="11"/>
    <w:rsid w:val="00041CAA"/>
    <w:rPr>
      <w:rFonts w:ascii="Calibri" w:eastAsiaTheme="majorEastAsia" w:hAnsi="Calibri" w:cstheme="majorBidi"/>
      <w:b/>
      <w:iCs/>
      <w:color w:val="4C8BA9"/>
      <w:spacing w:val="15"/>
      <w:lang w:val="en-GB" w:eastAsia="en-GB"/>
    </w:rPr>
  </w:style>
  <w:style w:type="character" w:customStyle="1" w:styleId="Style2Char">
    <w:name w:val="Style2 Char"/>
    <w:basedOn w:val="Heading2Char"/>
    <w:uiPriority w:val="99"/>
    <w:rsid w:val="00041CAA"/>
    <w:rPr>
      <w:rFonts w:ascii="Arial" w:eastAsiaTheme="majorEastAsia" w:hAnsi="Arial" w:cstheme="majorBidi"/>
      <w:b/>
      <w:bCs w:val="0"/>
      <w:noProof/>
      <w:color w:val="005A84"/>
      <w:sz w:val="28"/>
      <w:szCs w:val="28"/>
      <w:lang w:val="en-GB" w:eastAsia="en-GB"/>
    </w:rPr>
  </w:style>
  <w:style w:type="character" w:customStyle="1" w:styleId="Style1Char">
    <w:name w:val="Style1 Char"/>
    <w:basedOn w:val="DefaultParagraphFont"/>
    <w:rsid w:val="00041CAA"/>
    <w:rPr>
      <w:rFonts w:ascii="Arial" w:eastAsiaTheme="majorEastAsia" w:hAnsi="Arial" w:cs="Arial"/>
      <w:b/>
      <w:bCs/>
      <w:color w:val="005A84"/>
      <w:sz w:val="28"/>
      <w:szCs w:val="28"/>
      <w:lang w:val="en-GB" w:eastAsia="en-GB"/>
    </w:rPr>
  </w:style>
  <w:style w:type="paragraph" w:customStyle="1" w:styleId="Default">
    <w:name w:val="Default"/>
    <w:uiPriority w:val="99"/>
    <w:rsid w:val="007B2558"/>
    <w:pPr>
      <w:autoSpaceDE w:val="0"/>
      <w:autoSpaceDN w:val="0"/>
      <w:adjustRightInd w:val="0"/>
    </w:pPr>
    <w:rPr>
      <w:rFonts w:ascii="Calibri" w:hAnsi="Calibri" w:cs="Calibri"/>
      <w:color w:val="000000"/>
      <w:lang w:val="en-GB"/>
    </w:rPr>
  </w:style>
  <w:style w:type="table" w:styleId="MediumGrid3-Accent1">
    <w:name w:val="Medium Grid 3 Accent 1"/>
    <w:aliases w:val="IMI table"/>
    <w:basedOn w:val="TableNormal"/>
    <w:uiPriority w:val="69"/>
    <w:rsid w:val="00AA0A0A"/>
    <w:rPr>
      <w:rFonts w:ascii="Arial" w:hAnsi="Arial"/>
      <w:sz w:val="20"/>
      <w:szCs w:val="22"/>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uto"/>
    </w:tcPr>
    <w:tblStylePr w:type="firstRow">
      <w:rPr>
        <w:b/>
        <w:bCs/>
        <w:i w:val="0"/>
        <w:iCs w:val="0"/>
        <w:color w:val="FFFFFF" w:themeColor="background1"/>
      </w:rPr>
      <w:tblPr/>
      <w:tcPr>
        <w:shd w:val="clear" w:color="auto" w:fill="77B6C9"/>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F75" w:themeFill="accent1"/>
      </w:tcPr>
    </w:tblStylePr>
    <w:tblStylePr w:type="firstCol">
      <w:rPr>
        <w:b/>
        <w:bCs/>
        <w:i w:val="0"/>
        <w:iCs w:val="0"/>
        <w:color w:val="FFFFFF" w:themeColor="background1"/>
      </w:rPr>
      <w:tblPr/>
      <w:tcPr>
        <w:shd w:val="clear" w:color="auto" w:fill="77B6C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F75" w:themeFill="accent1"/>
      </w:tcPr>
    </w:tblStylePr>
    <w:tblStylePr w:type="band1Vert">
      <w:pPr>
        <w:wordWrap/>
        <w:spacing w:beforeLines="0" w:before="60" w:beforeAutospacing="0" w:afterLines="0" w:after="60" w:afterAutospacing="0" w:line="240" w:lineRule="auto"/>
        <w:contextualSpacing/>
      </w:pPr>
    </w:tblStylePr>
    <w:tblStylePr w:type="band1Horz">
      <w:tblPr/>
      <w:tcPr>
        <w:shd w:val="clear" w:color="auto" w:fill="D0E6E8"/>
      </w:tcPr>
    </w:tblStylePr>
  </w:style>
  <w:style w:type="table" w:styleId="Table3Deffects2">
    <w:name w:val="Table 3D effects 2"/>
    <w:basedOn w:val="TableNormal"/>
    <w:rsid w:val="002C07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2">
    <w:name w:val="Table Web 2"/>
    <w:basedOn w:val="TableNormal"/>
    <w:rsid w:val="0045323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HEADINGS">
    <w:name w:val="HEADINGS"/>
    <w:uiPriority w:val="99"/>
    <w:rsid w:val="00CF05B7"/>
    <w:pPr>
      <w:numPr>
        <w:numId w:val="24"/>
      </w:numPr>
    </w:pPr>
  </w:style>
  <w:style w:type="paragraph" w:customStyle="1" w:styleId="Heading1B">
    <w:name w:val="Heading 1B"/>
    <w:basedOn w:val="Heading1"/>
    <w:link w:val="Heading1BChar"/>
    <w:qFormat/>
    <w:rsid w:val="00785212"/>
    <w:pPr>
      <w:numPr>
        <w:numId w:val="0"/>
      </w:numPr>
    </w:pPr>
  </w:style>
  <w:style w:type="character" w:customStyle="1" w:styleId="Heading1BChar">
    <w:name w:val="Heading 1B Char"/>
    <w:basedOn w:val="Heading1Char"/>
    <w:link w:val="Heading1B"/>
    <w:rsid w:val="00785212"/>
    <w:rPr>
      <w:rFonts w:ascii="Arial" w:eastAsiaTheme="majorEastAsia" w:hAnsi="Arial" w:cstheme="majorBidi"/>
      <w:b/>
      <w:bCs/>
      <w:noProof/>
      <w:color w:val="005A76"/>
      <w:sz w:val="32"/>
      <w:szCs w:val="32"/>
      <w:lang w:val="en-GB" w:eastAsia="en-GB"/>
    </w:rPr>
  </w:style>
  <w:style w:type="table" w:styleId="ColorfulList">
    <w:name w:val="Colorful List"/>
    <w:basedOn w:val="TableNormal"/>
    <w:rsid w:val="002D478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F742C" w:themeFill="accent2" w:themeFillShade="CC"/>
      </w:tcPr>
    </w:tblStylePr>
    <w:tblStylePr w:type="lastRow">
      <w:rPr>
        <w:b/>
        <w:bCs/>
        <w:color w:val="3F742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TableGrid2">
    <w:name w:val="Table Grid 2"/>
    <w:basedOn w:val="TableNormal"/>
    <w:rsid w:val="002C07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Style4">
    <w:name w:val="Style4"/>
    <w:basedOn w:val="TableNormal"/>
    <w:uiPriority w:val="99"/>
    <w:rsid w:val="00047FDC"/>
    <w:rPr>
      <w:rFonts w:ascii="Arial" w:hAnsi="Arial"/>
      <w:sz w:val="18"/>
    </w:rPr>
    <w:tblPr>
      <w:tblBorders>
        <w:insideH w:val="single" w:sz="8" w:space="0" w:color="A6A6A6" w:themeColor="background1" w:themeShade="A6"/>
        <w:insideV w:val="single" w:sz="8" w:space="0" w:color="A6A6A6" w:themeColor="background1" w:themeShade="A6"/>
      </w:tblBorders>
    </w:tblPr>
    <w:tblStylePr w:type="firstRow">
      <w:rPr>
        <w:rFonts w:asciiTheme="majorHAnsi" w:hAnsiTheme="majorHAnsi"/>
        <w:b/>
        <w:caps w:val="0"/>
        <w:smallCaps w:val="0"/>
        <w:sz w:val="18"/>
      </w:rPr>
    </w:tblStylePr>
  </w:style>
  <w:style w:type="table" w:styleId="Table3Deffects1">
    <w:name w:val="Table 3D effects 1"/>
    <w:basedOn w:val="TableNormal"/>
    <w:rsid w:val="002C07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DarkList-Accent4">
    <w:name w:val="Dark List Accent 4"/>
    <w:basedOn w:val="TableNormal"/>
    <w:rsid w:val="002D4784"/>
    <w:rPr>
      <w:color w:val="FFFFFF" w:themeColor="background1"/>
    </w:rPr>
    <w:tblPr>
      <w:tblStyleRowBandSize w:val="1"/>
      <w:tblStyleColBandSize w:val="1"/>
    </w:tblPr>
    <w:tcPr>
      <w:shd w:val="clear" w:color="auto" w:fill="008A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45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78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783" w:themeFill="accent4" w:themeFillShade="BF"/>
      </w:tcPr>
    </w:tblStylePr>
    <w:tblStylePr w:type="band1Vert">
      <w:tblPr/>
      <w:tcPr>
        <w:tcBorders>
          <w:top w:val="nil"/>
          <w:left w:val="nil"/>
          <w:bottom w:val="nil"/>
          <w:right w:val="nil"/>
          <w:insideH w:val="nil"/>
          <w:insideV w:val="nil"/>
        </w:tcBorders>
        <w:shd w:val="clear" w:color="auto" w:fill="006783" w:themeFill="accent4" w:themeFillShade="BF"/>
      </w:tcPr>
    </w:tblStylePr>
    <w:tblStylePr w:type="band1Horz">
      <w:tblPr/>
      <w:tcPr>
        <w:tcBorders>
          <w:top w:val="nil"/>
          <w:left w:val="nil"/>
          <w:bottom w:val="nil"/>
          <w:right w:val="nil"/>
          <w:insideH w:val="nil"/>
          <w:insideV w:val="nil"/>
        </w:tcBorders>
        <w:shd w:val="clear" w:color="auto" w:fill="006783" w:themeFill="accent4" w:themeFillShade="BF"/>
      </w:tcPr>
    </w:tblStylePr>
  </w:style>
  <w:style w:type="table" w:styleId="TableElegant">
    <w:name w:val="Table Elegant"/>
    <w:basedOn w:val="TableNormal"/>
    <w:unhideWhenUsed/>
    <w:rsid w:val="00047FDC"/>
    <w:rPr>
      <w:rFonts w:ascii="Arial" w:hAnsi="Arial"/>
      <w:sz w:val="20"/>
    </w:rPr>
    <w:tblPr>
      <w:tblBorders>
        <w:insideH w:val="single" w:sz="8" w:space="0" w:color="BFBFBF" w:themeColor="background1" w:themeShade="BF"/>
        <w:insideV w:val="single" w:sz="8" w:space="0" w:color="BFBFBF" w:themeColor="background1" w:themeShade="BF"/>
      </w:tblBorders>
    </w:tblPr>
    <w:tblStylePr w:type="firstRow">
      <w:rPr>
        <w:rFonts w:ascii="Arial" w:hAnsi="Arial" w:cs="Arial" w:hint="default"/>
        <w:b/>
        <w:caps/>
        <w:color w:val="auto"/>
        <w:sz w:val="20"/>
        <w:szCs w:val="20"/>
      </w:rPr>
      <w:tblPr/>
      <w:tcPr>
        <w:tcBorders>
          <w:tl2br w:val="none" w:sz="0" w:space="0" w:color="auto"/>
          <w:tr2bl w:val="none" w:sz="0" w:space="0" w:color="auto"/>
        </w:tcBorders>
      </w:tcPr>
    </w:tblStylePr>
    <w:tblStylePr w:type="firstCol">
      <w:rPr>
        <w:rFonts w:ascii="Arial" w:hAnsi="Arial" w:cs="Arial" w:hint="default"/>
        <w:b/>
        <w:sz w:val="20"/>
        <w:szCs w:val="20"/>
      </w:rPr>
    </w:tblStylePr>
  </w:style>
  <w:style w:type="table" w:customStyle="1" w:styleId="TableGrid20">
    <w:name w:val="Table Grid2"/>
    <w:basedOn w:val="TableNormal"/>
    <w:rsid w:val="00047FDC"/>
    <w:rPr>
      <w:rFonts w:ascii="Arial" w:hAnsi="Arial" w:cs="Arial"/>
      <w:sz w:val="20"/>
      <w:szCs w:val="20"/>
    </w:rPr>
    <w:tblP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Pr>
    <w:tblStylePr w:type="firstRow">
      <w:rPr>
        <w:rFonts w:ascii="Arial" w:hAnsi="Arial" w:cs="Arial" w:hint="default"/>
        <w:b/>
        <w:color w:val="008F75" w:themeColor="accent1"/>
        <w:sz w:val="20"/>
        <w:szCs w:val="20"/>
      </w:rPr>
      <w:tblPr/>
      <w:tcPr>
        <w:shd w:val="clear" w:color="auto" w:fill="C4E1DE"/>
      </w:tcPr>
    </w:tblStylePr>
    <w:tblStylePr w:type="lastRow">
      <w:rPr>
        <w:rFonts w:ascii="Arial" w:hAnsi="Arial" w:cs="Arial" w:hint="default"/>
        <w:b/>
        <w:sz w:val="20"/>
        <w:szCs w:val="20"/>
      </w:rPr>
    </w:tblStylePr>
    <w:tblStylePr w:type="firstCol">
      <w:rPr>
        <w:rFonts w:ascii="Arial" w:hAnsi="Arial" w:cs="Arial" w:hint="default"/>
        <w:b/>
        <w:color w:val="008F75" w:themeColor="accent1"/>
        <w:sz w:val="20"/>
        <w:szCs w:val="20"/>
      </w:rPr>
      <w:tblPr/>
      <w:tcPr>
        <w:shd w:val="clear" w:color="auto" w:fill="C4E1DE"/>
      </w:tcPr>
    </w:tblStylePr>
  </w:style>
  <w:style w:type="table" w:customStyle="1" w:styleId="IMItable2">
    <w:name w:val="IMI table 2"/>
    <w:basedOn w:val="TableNormal"/>
    <w:uiPriority w:val="99"/>
    <w:rsid w:val="00047FDC"/>
    <w:rPr>
      <w:rFonts w:ascii="Arial" w:hAnsi="Arial"/>
      <w:sz w:val="20"/>
    </w:rPr>
    <w:tblPr>
      <w:tblStyleRowBandSize w:val="1"/>
    </w:tblPr>
    <w:tblStylePr w:type="firstRow">
      <w:rPr>
        <w:rFonts w:ascii="Arial" w:hAnsi="Arial" w:cs="Arial" w:hint="default"/>
        <w:b/>
        <w:color w:val="FFFFFF" w:themeColor="background1"/>
        <w:sz w:val="20"/>
        <w:szCs w:val="20"/>
      </w:rPr>
      <w:tblPr/>
      <w:tcPr>
        <w:shd w:val="clear" w:color="auto" w:fill="DA7028" w:themeFill="accent6"/>
      </w:tcPr>
    </w:tblStylePr>
    <w:tblStylePr w:type="band1Horz">
      <w:tblPr/>
      <w:tcPr>
        <w:shd w:val="clear" w:color="auto" w:fill="F5D7A5"/>
      </w:tcPr>
    </w:tblStylePr>
  </w:style>
  <w:style w:type="table" w:customStyle="1" w:styleId="IMItable1">
    <w:name w:val="IMI table1"/>
    <w:basedOn w:val="TableNormal"/>
    <w:next w:val="MediumGrid3-Accent1"/>
    <w:uiPriority w:val="69"/>
    <w:rsid w:val="00532371"/>
    <w:rPr>
      <w:rFonts w:ascii="Arial" w:eastAsia="Cambria" w:hAnsi="Arial" w:cs="Times New Roman"/>
      <w:sz w:val="20"/>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blStylePr w:type="firstRow">
      <w:rPr>
        <w:b/>
        <w:bCs/>
        <w:i w:val="0"/>
        <w:iCs w:val="0"/>
        <w:color w:val="FFFFFF" w:themeColor="background1"/>
      </w:rPr>
      <w:tblPr/>
      <w:tcPr>
        <w:shd w:val="clear" w:color="auto" w:fill="77B6C9"/>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F75" w:themeFill="accent1"/>
      </w:tcPr>
    </w:tblStylePr>
    <w:tblStylePr w:type="firstCol">
      <w:rPr>
        <w:b/>
        <w:bCs/>
        <w:i w:val="0"/>
        <w:iCs w:val="0"/>
        <w:color w:val="FFFFFF" w:themeColor="background1"/>
      </w:rPr>
      <w:tblPr/>
      <w:tcPr>
        <w:shd w:val="clear" w:color="auto" w:fill="77B6C9"/>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F75" w:themeFill="accent1"/>
      </w:tcPr>
    </w:tblStylePr>
    <w:tblStylePr w:type="band1Vert">
      <w:pPr>
        <w:wordWrap/>
        <w:spacing w:beforeLines="0" w:before="100" w:beforeAutospacing="1" w:afterLines="0" w:after="100" w:afterAutospacing="1" w:line="240" w:lineRule="auto"/>
        <w:contextualSpacing/>
      </w:pPr>
    </w:tblStylePr>
    <w:tblStylePr w:type="band1Horz">
      <w:tblPr/>
      <w:tcPr>
        <w:shd w:val="clear" w:color="auto" w:fill="D0E6E8"/>
      </w:tcPr>
    </w:tblStylePr>
  </w:style>
  <w:style w:type="table" w:customStyle="1" w:styleId="Style41">
    <w:name w:val="Style41"/>
    <w:basedOn w:val="TableNormal"/>
    <w:uiPriority w:val="99"/>
    <w:rsid w:val="00532371"/>
    <w:rPr>
      <w:rFonts w:ascii="Arial" w:eastAsia="Cambria" w:hAnsi="Arial" w:cs="Times New Roman"/>
      <w:sz w:val="18"/>
    </w:rPr>
    <w:tblPr>
      <w:tblBorders>
        <w:insideH w:val="single" w:sz="8" w:space="0" w:color="A6A6A6" w:themeColor="background1" w:themeShade="A6"/>
        <w:insideV w:val="single" w:sz="8" w:space="0" w:color="A6A6A6" w:themeColor="background1" w:themeShade="A6"/>
      </w:tblBorders>
    </w:tblPr>
    <w:tblStylePr w:type="firstRow">
      <w:rPr>
        <w:rFonts w:ascii="Calibri" w:hAnsi="Calibri" w:hint="default"/>
        <w:b/>
        <w:caps w:val="0"/>
        <w:smallCaps w:val="0"/>
        <w:sz w:val="18"/>
        <w:szCs w:val="18"/>
      </w:rPr>
    </w:tblStylePr>
  </w:style>
  <w:style w:type="character" w:customStyle="1" w:styleId="confluence-link">
    <w:name w:val="confluence-link"/>
    <w:basedOn w:val="DefaultParagraphFont"/>
    <w:rsid w:val="00532371"/>
  </w:style>
  <w:style w:type="character" w:styleId="Emphasis">
    <w:name w:val="Emphasis"/>
    <w:basedOn w:val="DefaultParagraphFont"/>
    <w:uiPriority w:val="20"/>
    <w:qFormat/>
    <w:rsid w:val="00532371"/>
    <w:rPr>
      <w:i/>
      <w:iCs/>
    </w:rPr>
  </w:style>
  <w:style w:type="table" w:styleId="ListTable3-Accent3">
    <w:name w:val="List Table 3 Accent 3"/>
    <w:basedOn w:val="TableNormal"/>
    <w:uiPriority w:val="48"/>
    <w:rsid w:val="00532371"/>
    <w:pPr>
      <w:spacing w:after="0"/>
    </w:pPr>
    <w:tblPr>
      <w:tblStyleRowBandSize w:val="1"/>
      <w:tblStyleColBandSize w:val="1"/>
      <w:tblBorders>
        <w:top w:val="single" w:sz="4" w:space="0" w:color="007D91" w:themeColor="accent3"/>
        <w:left w:val="single" w:sz="4" w:space="0" w:color="007D91" w:themeColor="accent3"/>
        <w:bottom w:val="single" w:sz="4" w:space="0" w:color="007D91" w:themeColor="accent3"/>
        <w:right w:val="single" w:sz="4" w:space="0" w:color="007D91" w:themeColor="accent3"/>
      </w:tblBorders>
    </w:tblPr>
    <w:tblStylePr w:type="firstRow">
      <w:rPr>
        <w:b/>
        <w:bCs/>
        <w:color w:val="FFFFFF" w:themeColor="background1"/>
      </w:rPr>
      <w:tblPr/>
      <w:tcPr>
        <w:shd w:val="clear" w:color="auto" w:fill="007D91" w:themeFill="accent3"/>
      </w:tcPr>
    </w:tblStylePr>
    <w:tblStylePr w:type="lastRow">
      <w:rPr>
        <w:b/>
        <w:bCs/>
      </w:rPr>
      <w:tblPr/>
      <w:tcPr>
        <w:tcBorders>
          <w:top w:val="double" w:sz="4" w:space="0" w:color="007D9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D91" w:themeColor="accent3"/>
          <w:right w:val="single" w:sz="4" w:space="0" w:color="007D91" w:themeColor="accent3"/>
        </w:tcBorders>
      </w:tcPr>
    </w:tblStylePr>
    <w:tblStylePr w:type="band1Horz">
      <w:tblPr/>
      <w:tcPr>
        <w:tcBorders>
          <w:top w:val="single" w:sz="4" w:space="0" w:color="007D91" w:themeColor="accent3"/>
          <w:bottom w:val="single" w:sz="4" w:space="0" w:color="007D9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D91" w:themeColor="accent3"/>
          <w:left w:val="nil"/>
        </w:tcBorders>
      </w:tcPr>
    </w:tblStylePr>
    <w:tblStylePr w:type="swCell">
      <w:tblPr/>
      <w:tcPr>
        <w:tcBorders>
          <w:top w:val="double" w:sz="4" w:space="0" w:color="007D91" w:themeColor="accent3"/>
          <w:right w:val="nil"/>
        </w:tcBorders>
      </w:tcPr>
    </w:tblStylePr>
  </w:style>
  <w:style w:type="table" w:styleId="GridTable4-Accent2">
    <w:name w:val="Grid Table 4 Accent 2"/>
    <w:basedOn w:val="TableNormal"/>
    <w:uiPriority w:val="49"/>
    <w:rsid w:val="00532371"/>
    <w:pPr>
      <w:spacing w:after="0"/>
    </w:pPr>
    <w:tblPr>
      <w:tblStyleRowBandSize w:val="1"/>
      <w:tblStyleColBandSize w:val="1"/>
      <w:tblBorders>
        <w:top w:val="single" w:sz="4" w:space="0" w:color="8ECC78" w:themeColor="accent2" w:themeTint="99"/>
        <w:left w:val="single" w:sz="4" w:space="0" w:color="8ECC78" w:themeColor="accent2" w:themeTint="99"/>
        <w:bottom w:val="single" w:sz="4" w:space="0" w:color="8ECC78" w:themeColor="accent2" w:themeTint="99"/>
        <w:right w:val="single" w:sz="4" w:space="0" w:color="8ECC78" w:themeColor="accent2" w:themeTint="99"/>
        <w:insideH w:val="single" w:sz="4" w:space="0" w:color="8ECC78" w:themeColor="accent2" w:themeTint="99"/>
        <w:insideV w:val="single" w:sz="4" w:space="0" w:color="8ECC78" w:themeColor="accent2" w:themeTint="99"/>
      </w:tblBorders>
    </w:tblPr>
    <w:tblStylePr w:type="firstRow">
      <w:rPr>
        <w:b/>
        <w:bCs/>
        <w:color w:val="FFFFFF" w:themeColor="background1"/>
      </w:rPr>
      <w:tblPr/>
      <w:tcPr>
        <w:tcBorders>
          <w:top w:val="single" w:sz="4" w:space="0" w:color="4F9237" w:themeColor="accent2"/>
          <w:left w:val="single" w:sz="4" w:space="0" w:color="4F9237" w:themeColor="accent2"/>
          <w:bottom w:val="single" w:sz="4" w:space="0" w:color="4F9237" w:themeColor="accent2"/>
          <w:right w:val="single" w:sz="4" w:space="0" w:color="4F9237" w:themeColor="accent2"/>
          <w:insideH w:val="nil"/>
          <w:insideV w:val="nil"/>
        </w:tcBorders>
        <w:shd w:val="clear" w:color="auto" w:fill="4F9237" w:themeFill="accent2"/>
      </w:tcPr>
    </w:tblStylePr>
    <w:tblStylePr w:type="lastRow">
      <w:rPr>
        <w:b/>
        <w:bCs/>
      </w:rPr>
      <w:tblPr/>
      <w:tcPr>
        <w:tcBorders>
          <w:top w:val="double" w:sz="4" w:space="0" w:color="4F9237" w:themeColor="accent2"/>
        </w:tcBorders>
      </w:tcPr>
    </w:tblStylePr>
    <w:tblStylePr w:type="firstCol">
      <w:rPr>
        <w:b/>
        <w:bCs/>
      </w:rPr>
    </w:tblStylePr>
    <w:tblStylePr w:type="lastCol">
      <w:rPr>
        <w:b/>
        <w:bCs/>
      </w:rPr>
    </w:tblStylePr>
    <w:tblStylePr w:type="band1Vert">
      <w:tblPr/>
      <w:tcPr>
        <w:shd w:val="clear" w:color="auto" w:fill="D9EED1" w:themeFill="accent2" w:themeFillTint="33"/>
      </w:tcPr>
    </w:tblStylePr>
    <w:tblStylePr w:type="band1Horz">
      <w:tblPr/>
      <w:tcPr>
        <w:shd w:val="clear" w:color="auto" w:fill="D9EED1" w:themeFill="accent2" w:themeFillTint="33"/>
      </w:tcPr>
    </w:tblStylePr>
  </w:style>
  <w:style w:type="table" w:styleId="GridTable4-Accent1">
    <w:name w:val="Grid Table 4 Accent 1"/>
    <w:basedOn w:val="TableNormal"/>
    <w:uiPriority w:val="49"/>
    <w:rsid w:val="00532371"/>
    <w:pPr>
      <w:spacing w:before="0" w:after="0"/>
    </w:pPr>
    <w:rPr>
      <w:sz w:val="22"/>
      <w:szCs w:val="22"/>
      <w:lang w:val="en-IE"/>
    </w:rPr>
    <w:tblPr>
      <w:tblStyleRowBandSize w:val="1"/>
      <w:tblStyleColBandSize w:val="1"/>
      <w:tblBorders>
        <w:top w:val="single" w:sz="4" w:space="0" w:color="22FFD6" w:themeColor="accent1" w:themeTint="99"/>
        <w:left w:val="single" w:sz="4" w:space="0" w:color="22FFD6" w:themeColor="accent1" w:themeTint="99"/>
        <w:bottom w:val="single" w:sz="4" w:space="0" w:color="22FFD6" w:themeColor="accent1" w:themeTint="99"/>
        <w:right w:val="single" w:sz="4" w:space="0" w:color="22FFD6" w:themeColor="accent1" w:themeTint="99"/>
        <w:insideH w:val="single" w:sz="4" w:space="0" w:color="22FFD6" w:themeColor="accent1" w:themeTint="99"/>
        <w:insideV w:val="single" w:sz="4" w:space="0" w:color="22FFD6" w:themeColor="accent1" w:themeTint="99"/>
      </w:tblBorders>
    </w:tblPr>
    <w:tblStylePr w:type="firstRow">
      <w:rPr>
        <w:b/>
        <w:bCs/>
        <w:color w:val="FFFFFF" w:themeColor="background1"/>
      </w:rPr>
      <w:tblPr/>
      <w:tcPr>
        <w:tcBorders>
          <w:top w:val="single" w:sz="4" w:space="0" w:color="008F75" w:themeColor="accent1"/>
          <w:left w:val="single" w:sz="4" w:space="0" w:color="008F75" w:themeColor="accent1"/>
          <w:bottom w:val="single" w:sz="4" w:space="0" w:color="008F75" w:themeColor="accent1"/>
          <w:right w:val="single" w:sz="4" w:space="0" w:color="008F75" w:themeColor="accent1"/>
          <w:insideH w:val="nil"/>
          <w:insideV w:val="nil"/>
        </w:tcBorders>
        <w:shd w:val="clear" w:color="auto" w:fill="008F75" w:themeFill="accent1"/>
      </w:tcPr>
    </w:tblStylePr>
    <w:tblStylePr w:type="lastRow">
      <w:rPr>
        <w:b/>
        <w:bCs/>
      </w:rPr>
      <w:tblPr/>
      <w:tcPr>
        <w:tcBorders>
          <w:top w:val="double" w:sz="4" w:space="0" w:color="008F75" w:themeColor="accent1"/>
        </w:tcBorders>
      </w:tcPr>
    </w:tblStylePr>
    <w:tblStylePr w:type="firstCol">
      <w:rPr>
        <w:b/>
        <w:bCs/>
      </w:rPr>
    </w:tblStylePr>
    <w:tblStylePr w:type="lastCol">
      <w:rPr>
        <w:b/>
        <w:bCs/>
      </w:rPr>
    </w:tblStylePr>
    <w:tblStylePr w:type="band1Vert">
      <w:tblPr/>
      <w:tcPr>
        <w:shd w:val="clear" w:color="auto" w:fill="B5FFF1" w:themeFill="accent1" w:themeFillTint="33"/>
      </w:tcPr>
    </w:tblStylePr>
    <w:tblStylePr w:type="band1Horz">
      <w:tblPr/>
      <w:tcPr>
        <w:shd w:val="clear" w:color="auto" w:fill="B5FFF1" w:themeFill="accent1" w:themeFillTint="33"/>
      </w:tcPr>
    </w:tblStylePr>
  </w:style>
  <w:style w:type="table" w:styleId="ListTable4-Accent1">
    <w:name w:val="List Table 4 Accent 1"/>
    <w:basedOn w:val="TableNormal"/>
    <w:uiPriority w:val="49"/>
    <w:rsid w:val="00532371"/>
    <w:pPr>
      <w:spacing w:before="0" w:after="0"/>
    </w:pPr>
    <w:rPr>
      <w:sz w:val="22"/>
      <w:szCs w:val="22"/>
      <w:lang w:val="en-IE"/>
    </w:rPr>
    <w:tblPr>
      <w:tblStyleRowBandSize w:val="1"/>
      <w:tblStyleColBandSize w:val="1"/>
      <w:tblBorders>
        <w:top w:val="single" w:sz="4" w:space="0" w:color="22FFD6" w:themeColor="accent1" w:themeTint="99"/>
        <w:left w:val="single" w:sz="4" w:space="0" w:color="22FFD6" w:themeColor="accent1" w:themeTint="99"/>
        <w:bottom w:val="single" w:sz="4" w:space="0" w:color="22FFD6" w:themeColor="accent1" w:themeTint="99"/>
        <w:right w:val="single" w:sz="4" w:space="0" w:color="22FFD6" w:themeColor="accent1" w:themeTint="99"/>
        <w:insideH w:val="single" w:sz="4" w:space="0" w:color="22FFD6" w:themeColor="accent1" w:themeTint="99"/>
      </w:tblBorders>
    </w:tblPr>
    <w:tblStylePr w:type="firstRow">
      <w:rPr>
        <w:b/>
        <w:bCs/>
        <w:color w:val="FFFFFF" w:themeColor="background1"/>
      </w:rPr>
      <w:tblPr/>
      <w:tcPr>
        <w:tcBorders>
          <w:top w:val="single" w:sz="4" w:space="0" w:color="008F75" w:themeColor="accent1"/>
          <w:left w:val="single" w:sz="4" w:space="0" w:color="008F75" w:themeColor="accent1"/>
          <w:bottom w:val="single" w:sz="4" w:space="0" w:color="008F75" w:themeColor="accent1"/>
          <w:right w:val="single" w:sz="4" w:space="0" w:color="008F75" w:themeColor="accent1"/>
          <w:insideH w:val="nil"/>
        </w:tcBorders>
        <w:shd w:val="clear" w:color="auto" w:fill="008F75" w:themeFill="accent1"/>
      </w:tcPr>
    </w:tblStylePr>
    <w:tblStylePr w:type="lastRow">
      <w:rPr>
        <w:b/>
        <w:bCs/>
      </w:rPr>
      <w:tblPr/>
      <w:tcPr>
        <w:tcBorders>
          <w:top w:val="double" w:sz="4" w:space="0" w:color="22FFD6" w:themeColor="accent1" w:themeTint="99"/>
        </w:tcBorders>
      </w:tcPr>
    </w:tblStylePr>
    <w:tblStylePr w:type="firstCol">
      <w:rPr>
        <w:b/>
        <w:bCs/>
      </w:rPr>
    </w:tblStylePr>
    <w:tblStylePr w:type="lastCol">
      <w:rPr>
        <w:b/>
        <w:bCs/>
      </w:rPr>
    </w:tblStylePr>
    <w:tblStylePr w:type="band1Vert">
      <w:tblPr/>
      <w:tcPr>
        <w:shd w:val="clear" w:color="auto" w:fill="B5FFF1" w:themeFill="accent1" w:themeFillTint="33"/>
      </w:tcPr>
    </w:tblStylePr>
    <w:tblStylePr w:type="band1Horz">
      <w:tblPr/>
      <w:tcPr>
        <w:shd w:val="clear" w:color="auto" w:fill="B5FFF1" w:themeFill="accent1" w:themeFillTint="33"/>
      </w:tcPr>
    </w:tblStylePr>
  </w:style>
  <w:style w:type="table" w:styleId="ListTable4-Accent2">
    <w:name w:val="List Table 4 Accent 2"/>
    <w:basedOn w:val="TableNormal"/>
    <w:uiPriority w:val="49"/>
    <w:rsid w:val="00532371"/>
    <w:pPr>
      <w:spacing w:before="0" w:after="0"/>
    </w:pPr>
    <w:tblPr>
      <w:tblStyleRowBandSize w:val="1"/>
      <w:tblStyleColBandSize w:val="1"/>
      <w:tblBorders>
        <w:top w:val="single" w:sz="4" w:space="0" w:color="8ECC78" w:themeColor="accent2" w:themeTint="99"/>
        <w:left w:val="single" w:sz="4" w:space="0" w:color="8ECC78" w:themeColor="accent2" w:themeTint="99"/>
        <w:bottom w:val="single" w:sz="4" w:space="0" w:color="8ECC78" w:themeColor="accent2" w:themeTint="99"/>
        <w:right w:val="single" w:sz="4" w:space="0" w:color="8ECC78" w:themeColor="accent2" w:themeTint="99"/>
        <w:insideH w:val="single" w:sz="4" w:space="0" w:color="8ECC78" w:themeColor="accent2" w:themeTint="99"/>
      </w:tblBorders>
    </w:tblPr>
    <w:tblStylePr w:type="firstRow">
      <w:rPr>
        <w:b/>
        <w:bCs/>
        <w:color w:val="FFFFFF" w:themeColor="background1"/>
      </w:rPr>
      <w:tblPr/>
      <w:tcPr>
        <w:tcBorders>
          <w:top w:val="single" w:sz="4" w:space="0" w:color="4F9237" w:themeColor="accent2"/>
          <w:left w:val="single" w:sz="4" w:space="0" w:color="4F9237" w:themeColor="accent2"/>
          <w:bottom w:val="single" w:sz="4" w:space="0" w:color="4F9237" w:themeColor="accent2"/>
          <w:right w:val="single" w:sz="4" w:space="0" w:color="4F9237" w:themeColor="accent2"/>
          <w:insideH w:val="nil"/>
        </w:tcBorders>
        <w:shd w:val="clear" w:color="auto" w:fill="4F9237" w:themeFill="accent2"/>
      </w:tcPr>
    </w:tblStylePr>
    <w:tblStylePr w:type="lastRow">
      <w:rPr>
        <w:b/>
        <w:bCs/>
      </w:rPr>
      <w:tblPr/>
      <w:tcPr>
        <w:tcBorders>
          <w:top w:val="double" w:sz="4" w:space="0" w:color="8ECC78" w:themeColor="accent2" w:themeTint="99"/>
        </w:tcBorders>
      </w:tcPr>
    </w:tblStylePr>
    <w:tblStylePr w:type="firstCol">
      <w:rPr>
        <w:b/>
        <w:bCs/>
      </w:rPr>
    </w:tblStylePr>
    <w:tblStylePr w:type="lastCol">
      <w:rPr>
        <w:b/>
        <w:bCs/>
      </w:rPr>
    </w:tblStylePr>
    <w:tblStylePr w:type="band1Vert">
      <w:tblPr/>
      <w:tcPr>
        <w:shd w:val="clear" w:color="auto" w:fill="D9EED1" w:themeFill="accent2" w:themeFillTint="33"/>
      </w:tcPr>
    </w:tblStylePr>
    <w:tblStylePr w:type="band1Horz">
      <w:tblPr/>
      <w:tcPr>
        <w:shd w:val="clear" w:color="auto" w:fill="D9EED1" w:themeFill="accent2" w:themeFillTint="33"/>
      </w:tcPr>
    </w:tblStylePr>
  </w:style>
  <w:style w:type="table" w:styleId="GridTable2-Accent2">
    <w:name w:val="Grid Table 2 Accent 2"/>
    <w:basedOn w:val="TableNormal"/>
    <w:uiPriority w:val="47"/>
    <w:rsid w:val="00532371"/>
    <w:pPr>
      <w:spacing w:before="0" w:after="0"/>
    </w:pPr>
    <w:tblPr>
      <w:tblStyleRowBandSize w:val="1"/>
      <w:tblStyleColBandSize w:val="1"/>
      <w:tblBorders>
        <w:top w:val="single" w:sz="2" w:space="0" w:color="8ECC78" w:themeColor="accent2" w:themeTint="99"/>
        <w:bottom w:val="single" w:sz="2" w:space="0" w:color="8ECC78" w:themeColor="accent2" w:themeTint="99"/>
        <w:insideH w:val="single" w:sz="2" w:space="0" w:color="8ECC78" w:themeColor="accent2" w:themeTint="99"/>
        <w:insideV w:val="single" w:sz="2" w:space="0" w:color="8ECC78" w:themeColor="accent2" w:themeTint="99"/>
      </w:tblBorders>
    </w:tblPr>
    <w:tblStylePr w:type="firstRow">
      <w:rPr>
        <w:b/>
        <w:bCs/>
      </w:rPr>
      <w:tblPr/>
      <w:tcPr>
        <w:tcBorders>
          <w:top w:val="nil"/>
          <w:bottom w:val="single" w:sz="12" w:space="0" w:color="8ECC78" w:themeColor="accent2" w:themeTint="99"/>
          <w:insideH w:val="nil"/>
          <w:insideV w:val="nil"/>
        </w:tcBorders>
        <w:shd w:val="clear" w:color="auto" w:fill="FFFFFF" w:themeFill="background1"/>
      </w:tcPr>
    </w:tblStylePr>
    <w:tblStylePr w:type="lastRow">
      <w:rPr>
        <w:b/>
        <w:bCs/>
      </w:rPr>
      <w:tblPr/>
      <w:tcPr>
        <w:tcBorders>
          <w:top w:val="double" w:sz="2" w:space="0" w:color="8ECC7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ED1" w:themeFill="accent2" w:themeFillTint="33"/>
      </w:tcPr>
    </w:tblStylePr>
    <w:tblStylePr w:type="band1Horz">
      <w:tblPr/>
      <w:tcPr>
        <w:shd w:val="clear" w:color="auto" w:fill="D9EED1" w:themeFill="accent2" w:themeFillTint="33"/>
      </w:tcPr>
    </w:tblStylePr>
  </w:style>
  <w:style w:type="table" w:styleId="ListTable3-Accent5">
    <w:name w:val="List Table 3 Accent 5"/>
    <w:basedOn w:val="TableNormal"/>
    <w:uiPriority w:val="48"/>
    <w:rsid w:val="00532371"/>
    <w:pPr>
      <w:spacing w:before="0" w:after="0"/>
    </w:pPr>
    <w:rPr>
      <w:sz w:val="22"/>
      <w:szCs w:val="22"/>
      <w:lang w:val="en-IE"/>
    </w:rPr>
    <w:tblPr>
      <w:tblStyleRowBandSize w:val="1"/>
      <w:tblStyleColBandSize w:val="1"/>
      <w:tblBorders>
        <w:top w:val="single" w:sz="4" w:space="0" w:color="8C607E" w:themeColor="accent5"/>
        <w:left w:val="single" w:sz="4" w:space="0" w:color="8C607E" w:themeColor="accent5"/>
        <w:bottom w:val="single" w:sz="4" w:space="0" w:color="8C607E" w:themeColor="accent5"/>
        <w:right w:val="single" w:sz="4" w:space="0" w:color="8C607E" w:themeColor="accent5"/>
      </w:tblBorders>
    </w:tblPr>
    <w:tblStylePr w:type="firstRow">
      <w:rPr>
        <w:b/>
        <w:bCs/>
        <w:color w:val="FFFFFF" w:themeColor="background1"/>
      </w:rPr>
      <w:tblPr/>
      <w:tcPr>
        <w:shd w:val="clear" w:color="auto" w:fill="8C607E" w:themeFill="accent5"/>
      </w:tcPr>
    </w:tblStylePr>
    <w:tblStylePr w:type="lastRow">
      <w:rPr>
        <w:b/>
        <w:bCs/>
      </w:rPr>
      <w:tblPr/>
      <w:tcPr>
        <w:tcBorders>
          <w:top w:val="double" w:sz="4" w:space="0" w:color="8C607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607E" w:themeColor="accent5"/>
          <w:right w:val="single" w:sz="4" w:space="0" w:color="8C607E" w:themeColor="accent5"/>
        </w:tcBorders>
      </w:tcPr>
    </w:tblStylePr>
    <w:tblStylePr w:type="band1Horz">
      <w:tblPr/>
      <w:tcPr>
        <w:tcBorders>
          <w:top w:val="single" w:sz="4" w:space="0" w:color="8C607E" w:themeColor="accent5"/>
          <w:bottom w:val="single" w:sz="4" w:space="0" w:color="8C607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607E" w:themeColor="accent5"/>
          <w:left w:val="nil"/>
        </w:tcBorders>
      </w:tcPr>
    </w:tblStylePr>
    <w:tblStylePr w:type="swCell">
      <w:tblPr/>
      <w:tcPr>
        <w:tcBorders>
          <w:top w:val="double" w:sz="4" w:space="0" w:color="8C607E" w:themeColor="accent5"/>
          <w:right w:val="nil"/>
        </w:tcBorders>
      </w:tcPr>
    </w:tblStylePr>
  </w:style>
  <w:style w:type="table" w:styleId="ListTable3-Accent2">
    <w:name w:val="List Table 3 Accent 2"/>
    <w:basedOn w:val="TableNormal"/>
    <w:uiPriority w:val="48"/>
    <w:rsid w:val="00532371"/>
    <w:pPr>
      <w:spacing w:before="0" w:after="0"/>
    </w:pPr>
    <w:tblPr>
      <w:tblStyleRowBandSize w:val="1"/>
      <w:tblStyleColBandSize w:val="1"/>
      <w:tblBorders>
        <w:top w:val="single" w:sz="4" w:space="0" w:color="4F9237" w:themeColor="accent2"/>
        <w:left w:val="single" w:sz="4" w:space="0" w:color="4F9237" w:themeColor="accent2"/>
        <w:bottom w:val="single" w:sz="4" w:space="0" w:color="4F9237" w:themeColor="accent2"/>
        <w:right w:val="single" w:sz="4" w:space="0" w:color="4F9237" w:themeColor="accent2"/>
      </w:tblBorders>
    </w:tblPr>
    <w:tblStylePr w:type="firstRow">
      <w:rPr>
        <w:b/>
        <w:bCs/>
        <w:color w:val="FFFFFF" w:themeColor="background1"/>
      </w:rPr>
      <w:tblPr/>
      <w:tcPr>
        <w:shd w:val="clear" w:color="auto" w:fill="4F9237" w:themeFill="accent2"/>
      </w:tcPr>
    </w:tblStylePr>
    <w:tblStylePr w:type="lastRow">
      <w:rPr>
        <w:b/>
        <w:bCs/>
      </w:rPr>
      <w:tblPr/>
      <w:tcPr>
        <w:tcBorders>
          <w:top w:val="double" w:sz="4" w:space="0" w:color="4F923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9237" w:themeColor="accent2"/>
          <w:right w:val="single" w:sz="4" w:space="0" w:color="4F9237" w:themeColor="accent2"/>
        </w:tcBorders>
      </w:tcPr>
    </w:tblStylePr>
    <w:tblStylePr w:type="band1Horz">
      <w:tblPr/>
      <w:tcPr>
        <w:tcBorders>
          <w:top w:val="single" w:sz="4" w:space="0" w:color="4F9237" w:themeColor="accent2"/>
          <w:bottom w:val="single" w:sz="4" w:space="0" w:color="4F923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9237" w:themeColor="accent2"/>
          <w:left w:val="nil"/>
        </w:tcBorders>
      </w:tcPr>
    </w:tblStylePr>
    <w:tblStylePr w:type="swCell">
      <w:tblPr/>
      <w:tcPr>
        <w:tcBorders>
          <w:top w:val="double" w:sz="4" w:space="0" w:color="4F9237" w:themeColor="accent2"/>
          <w:right w:val="nil"/>
        </w:tcBorders>
      </w:tcPr>
    </w:tblStylePr>
  </w:style>
  <w:style w:type="table" w:styleId="GridTable5Dark-Accent1">
    <w:name w:val="Grid Table 5 Dark Accent 1"/>
    <w:basedOn w:val="TableNormal"/>
    <w:uiPriority w:val="50"/>
    <w:rsid w:val="00532371"/>
    <w:pPr>
      <w:spacing w:before="0" w:after="0"/>
    </w:pPr>
    <w:rPr>
      <w:sz w:val="22"/>
      <w:szCs w:val="22"/>
      <w:lang w:val="en-I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F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F7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F7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F7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F75" w:themeFill="accent1"/>
      </w:tcPr>
    </w:tblStylePr>
    <w:tblStylePr w:type="band1Vert">
      <w:tblPr/>
      <w:tcPr>
        <w:shd w:val="clear" w:color="auto" w:fill="6CFFE3" w:themeFill="accent1" w:themeFillTint="66"/>
      </w:tcPr>
    </w:tblStylePr>
    <w:tblStylePr w:type="band1Horz">
      <w:tblPr/>
      <w:tcPr>
        <w:shd w:val="clear" w:color="auto" w:fill="6CFFE3" w:themeFill="accent1" w:themeFillTint="66"/>
      </w:tcPr>
    </w:tblStylePr>
  </w:style>
  <w:style w:type="table" w:styleId="GridTable5Dark-Accent2">
    <w:name w:val="Grid Table 5 Dark Accent 2"/>
    <w:basedOn w:val="TableNormal"/>
    <w:uiPriority w:val="50"/>
    <w:rsid w:val="00532371"/>
    <w:pPr>
      <w:spacing w:before="0"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E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923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923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923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9237" w:themeFill="accent2"/>
      </w:tcPr>
    </w:tblStylePr>
    <w:tblStylePr w:type="band1Vert">
      <w:tblPr/>
      <w:tcPr>
        <w:shd w:val="clear" w:color="auto" w:fill="B3DDA5" w:themeFill="accent2" w:themeFillTint="66"/>
      </w:tcPr>
    </w:tblStylePr>
    <w:tblStylePr w:type="band1Horz">
      <w:tblPr/>
      <w:tcPr>
        <w:shd w:val="clear" w:color="auto" w:fill="B3DDA5" w:themeFill="accent2" w:themeFillTint="66"/>
      </w:tcPr>
    </w:tblStylePr>
  </w:style>
  <w:style w:type="table" w:styleId="GridTable4-Accent3">
    <w:name w:val="Grid Table 4 Accent 3"/>
    <w:basedOn w:val="TableNormal"/>
    <w:uiPriority w:val="49"/>
    <w:rsid w:val="00532371"/>
    <w:pPr>
      <w:spacing w:after="0"/>
    </w:pPr>
    <w:tblPr>
      <w:tblStyleRowBandSize w:val="1"/>
      <w:tblStyleColBandSize w:val="1"/>
      <w:tblBorders>
        <w:top w:val="single" w:sz="4" w:space="0" w:color="24E0FF" w:themeColor="accent3" w:themeTint="99"/>
        <w:left w:val="single" w:sz="4" w:space="0" w:color="24E0FF" w:themeColor="accent3" w:themeTint="99"/>
        <w:bottom w:val="single" w:sz="4" w:space="0" w:color="24E0FF" w:themeColor="accent3" w:themeTint="99"/>
        <w:right w:val="single" w:sz="4" w:space="0" w:color="24E0FF" w:themeColor="accent3" w:themeTint="99"/>
        <w:insideH w:val="single" w:sz="4" w:space="0" w:color="24E0FF" w:themeColor="accent3" w:themeTint="99"/>
        <w:insideV w:val="single" w:sz="4" w:space="0" w:color="24E0FF" w:themeColor="accent3" w:themeTint="99"/>
      </w:tblBorders>
    </w:tblPr>
    <w:tblStylePr w:type="firstRow">
      <w:rPr>
        <w:b/>
        <w:bCs/>
        <w:color w:val="FFFFFF" w:themeColor="background1"/>
      </w:rPr>
      <w:tblPr/>
      <w:tcPr>
        <w:tcBorders>
          <w:top w:val="single" w:sz="4" w:space="0" w:color="007D91" w:themeColor="accent3"/>
          <w:left w:val="single" w:sz="4" w:space="0" w:color="007D91" w:themeColor="accent3"/>
          <w:bottom w:val="single" w:sz="4" w:space="0" w:color="007D91" w:themeColor="accent3"/>
          <w:right w:val="single" w:sz="4" w:space="0" w:color="007D91" w:themeColor="accent3"/>
          <w:insideH w:val="nil"/>
          <w:insideV w:val="nil"/>
        </w:tcBorders>
        <w:shd w:val="clear" w:color="auto" w:fill="007D91" w:themeFill="accent3"/>
      </w:tcPr>
    </w:tblStylePr>
    <w:tblStylePr w:type="lastRow">
      <w:rPr>
        <w:b/>
        <w:bCs/>
      </w:rPr>
      <w:tblPr/>
      <w:tcPr>
        <w:tcBorders>
          <w:top w:val="double" w:sz="4" w:space="0" w:color="007D91" w:themeColor="accent3"/>
        </w:tcBorders>
      </w:tcPr>
    </w:tblStylePr>
    <w:tblStylePr w:type="firstCol">
      <w:rPr>
        <w:b/>
        <w:bCs/>
      </w:rPr>
    </w:tblStylePr>
    <w:tblStylePr w:type="lastCol">
      <w:rPr>
        <w:b/>
        <w:bCs/>
      </w:rPr>
    </w:tblStylePr>
    <w:tblStylePr w:type="band1Vert">
      <w:tblPr/>
      <w:tcPr>
        <w:shd w:val="clear" w:color="auto" w:fill="B6F4FF" w:themeFill="accent3" w:themeFillTint="33"/>
      </w:tcPr>
    </w:tblStylePr>
    <w:tblStylePr w:type="band1Horz">
      <w:tblPr/>
      <w:tcPr>
        <w:shd w:val="clear" w:color="auto" w:fill="B6F4FF" w:themeFill="accent3" w:themeFillTint="33"/>
      </w:tcPr>
    </w:tblStylePr>
  </w:style>
  <w:style w:type="table" w:styleId="GridTable4-Accent4">
    <w:name w:val="Grid Table 4 Accent 4"/>
    <w:basedOn w:val="TableNormal"/>
    <w:uiPriority w:val="49"/>
    <w:rsid w:val="00532371"/>
    <w:pPr>
      <w:spacing w:after="0"/>
    </w:pPr>
    <w:tblPr>
      <w:tblStyleRowBandSize w:val="1"/>
      <w:tblStyleColBandSize w:val="1"/>
      <w:tblBorders>
        <w:top w:val="single" w:sz="4" w:space="0" w:color="36D4FF" w:themeColor="accent4" w:themeTint="99"/>
        <w:left w:val="single" w:sz="4" w:space="0" w:color="36D4FF" w:themeColor="accent4" w:themeTint="99"/>
        <w:bottom w:val="single" w:sz="4" w:space="0" w:color="36D4FF" w:themeColor="accent4" w:themeTint="99"/>
        <w:right w:val="single" w:sz="4" w:space="0" w:color="36D4FF" w:themeColor="accent4" w:themeTint="99"/>
        <w:insideH w:val="single" w:sz="4" w:space="0" w:color="36D4FF" w:themeColor="accent4" w:themeTint="99"/>
        <w:insideV w:val="single" w:sz="4" w:space="0" w:color="36D4FF" w:themeColor="accent4" w:themeTint="99"/>
      </w:tblBorders>
    </w:tblPr>
    <w:tblStylePr w:type="firstRow">
      <w:rPr>
        <w:b/>
        <w:bCs/>
        <w:color w:val="FFFFFF" w:themeColor="background1"/>
      </w:rPr>
      <w:tblPr/>
      <w:tcPr>
        <w:tcBorders>
          <w:top w:val="single" w:sz="4" w:space="0" w:color="008AAF" w:themeColor="accent4"/>
          <w:left w:val="single" w:sz="4" w:space="0" w:color="008AAF" w:themeColor="accent4"/>
          <w:bottom w:val="single" w:sz="4" w:space="0" w:color="008AAF" w:themeColor="accent4"/>
          <w:right w:val="single" w:sz="4" w:space="0" w:color="008AAF" w:themeColor="accent4"/>
          <w:insideH w:val="nil"/>
          <w:insideV w:val="nil"/>
        </w:tcBorders>
        <w:shd w:val="clear" w:color="auto" w:fill="008AAF" w:themeFill="accent4"/>
      </w:tcPr>
    </w:tblStylePr>
    <w:tblStylePr w:type="lastRow">
      <w:rPr>
        <w:b/>
        <w:bCs/>
      </w:rPr>
      <w:tblPr/>
      <w:tcPr>
        <w:tcBorders>
          <w:top w:val="double" w:sz="4" w:space="0" w:color="008AAF" w:themeColor="accent4"/>
        </w:tcBorders>
      </w:tcPr>
    </w:tblStylePr>
    <w:tblStylePr w:type="firstCol">
      <w:rPr>
        <w:b/>
        <w:bCs/>
      </w:rPr>
    </w:tblStylePr>
    <w:tblStylePr w:type="lastCol">
      <w:rPr>
        <w:b/>
        <w:bCs/>
      </w:rPr>
    </w:tblStylePr>
    <w:tblStylePr w:type="band1Vert">
      <w:tblPr/>
      <w:tcPr>
        <w:shd w:val="clear" w:color="auto" w:fill="BCF0FF" w:themeFill="accent4" w:themeFillTint="33"/>
      </w:tcPr>
    </w:tblStylePr>
    <w:tblStylePr w:type="band1Horz">
      <w:tblPr/>
      <w:tcPr>
        <w:shd w:val="clear" w:color="auto" w:fill="BCF0FF" w:themeFill="accent4" w:themeFillTint="33"/>
      </w:tcPr>
    </w:tblStylePr>
  </w:style>
  <w:style w:type="table" w:styleId="GridTable1Light-Accent4">
    <w:name w:val="Grid Table 1 Light Accent 4"/>
    <w:basedOn w:val="TableNormal"/>
    <w:uiPriority w:val="46"/>
    <w:rsid w:val="00D06281"/>
    <w:pPr>
      <w:spacing w:after="0"/>
    </w:pPr>
    <w:tblPr>
      <w:tblStyleRowBandSize w:val="1"/>
      <w:tblStyleColBandSize w:val="1"/>
      <w:tblBorders>
        <w:top w:val="single" w:sz="4" w:space="0" w:color="79E2FF" w:themeColor="accent4" w:themeTint="66"/>
        <w:left w:val="single" w:sz="4" w:space="0" w:color="79E2FF" w:themeColor="accent4" w:themeTint="66"/>
        <w:bottom w:val="single" w:sz="4" w:space="0" w:color="79E2FF" w:themeColor="accent4" w:themeTint="66"/>
        <w:right w:val="single" w:sz="4" w:space="0" w:color="79E2FF" w:themeColor="accent4" w:themeTint="66"/>
        <w:insideH w:val="single" w:sz="4" w:space="0" w:color="79E2FF" w:themeColor="accent4" w:themeTint="66"/>
        <w:insideV w:val="single" w:sz="4" w:space="0" w:color="79E2FF" w:themeColor="accent4" w:themeTint="66"/>
      </w:tblBorders>
    </w:tblPr>
    <w:tblStylePr w:type="firstRow">
      <w:rPr>
        <w:b/>
        <w:bCs/>
      </w:rPr>
      <w:tblPr/>
      <w:tcPr>
        <w:tcBorders>
          <w:bottom w:val="single" w:sz="12" w:space="0" w:color="36D4FF" w:themeColor="accent4" w:themeTint="99"/>
        </w:tcBorders>
      </w:tcPr>
    </w:tblStylePr>
    <w:tblStylePr w:type="lastRow">
      <w:rPr>
        <w:b/>
        <w:bCs/>
      </w:rPr>
      <w:tblPr/>
      <w:tcPr>
        <w:tcBorders>
          <w:top w:val="double" w:sz="2" w:space="0" w:color="36D4FF" w:themeColor="accent4"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527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gate.ec.europa.eu/funding-tenders-opportunities/display/OM/Online+Manual" TargetMode="External"/><Relationship Id="rId18" Type="http://schemas.openxmlformats.org/officeDocument/2006/relationships/image" Target="media/image5.png"/><Relationship Id="rId26" Type="http://schemas.openxmlformats.org/officeDocument/2006/relationships/hyperlink" Target="https://ec.europa.eu/research/participants/data/ref/h2020/other/legal/templ/h2020_tmpl-clinical-studies_2018-2020_en.pdf" TargetMode="External"/><Relationship Id="rId21" Type="http://schemas.openxmlformats.org/officeDocument/2006/relationships/hyperlink" Target="https://ec.europa.eu/research/participants/docs/h2020-funding-guide/grants/applying-for-funding/register-an-organisation/lear-appointment_en.htm"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www.imi.europa.eu/sites/default/files/IMI2_JU_CHECKLIST_turnover_of_EUR_500M_or_less.pdf"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ebgate.ec.europa.eu/funding-tenders-opportunities/display/OM/Online+Manual" TargetMode="External"/><Relationship Id="rId20" Type="http://schemas.openxmlformats.org/officeDocument/2006/relationships/hyperlink" Target="https://ec.europa.eu/research/participants/docs/h2020-funding-guide/grants/applying-for-funding/register-an-organisation/validation-of-organisation_en.htm" TargetMode="External"/><Relationship Id="rId29" Type="http://schemas.openxmlformats.org/officeDocument/2006/relationships/hyperlink" Target="http://ec.europa.eu/research/participants/portal/desktop/en/hom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ec.europa.eu/research/participants/docs/h2020-funding-guide/grants/applying-for-funding/register-an-organisation/registration-of-organisation_en.htm"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ebgate.ec.europa.eu/funding-tenders-opportunities/pages/viewpage.action?pageId=7504118" TargetMode="External"/><Relationship Id="rId23" Type="http://schemas.openxmlformats.org/officeDocument/2006/relationships/hyperlink" Target="https://ec.europa.eu/growth/tools-databases/SME-Wizard/smeq.do;SME_SESSION_ID=fb96hcpUagfgFFiQP_7n5pW7vaYiD05WOfV4x8DP3WWigXJBaRwu!-1528845004?execution=e1s1" TargetMode="External"/><Relationship Id="rId28" Type="http://schemas.openxmlformats.org/officeDocument/2006/relationships/hyperlink" Target="https://webgate.ec.europa.eu/funding-tenders-opportunities/pages/viewpage.action?pageId=7504142"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s://ec.europa.eu/research/participants/data/ref/h2020/other/mga/tmpl/h2020-annex2a-tmpl-estim-budget_en.pd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ebgate.ec.europa.eu/funding/display/ECResearchGMS/How+to+prepare+an+amendment" TargetMode="External"/><Relationship Id="rId22" Type="http://schemas.openxmlformats.org/officeDocument/2006/relationships/hyperlink" Target="https://ec.europa.eu/research/participants/docs/h2020-funding-guide/user-account-and-roles/roles-and-access-rights_en.htm" TargetMode="External"/><Relationship Id="rId27" Type="http://schemas.openxmlformats.org/officeDocument/2006/relationships/hyperlink" Target="https://ec.europa.eu/research/participants/data/ref/h2020/other/mga/jtis/h2020-mga-imi_en.pdf" TargetMode="External"/><Relationship Id="rId30" Type="http://schemas.openxmlformats.org/officeDocument/2006/relationships/hyperlink" Target="http://ec.europa.eu/research/participants/portal/desktop/en/home.html" TargetMode="Externa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ihi.europa.eu/sites/default/files/uploads/Documents/ProjectResources/IMI1_GrantAgreement_AmendmentsGuid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S:\Science%20&amp;%20Development\Public\22.%20Coordination%20of%20Operations%20Team\1.%20Meetings\Amendment%20request%20letter%20_COO%20guidance\Long_document_blue.dotx" TargetMode="External"/></Relationships>
</file>

<file path=word/theme/theme1.xml><?xml version="1.0" encoding="utf-8"?>
<a:theme xmlns:a="http://schemas.openxmlformats.org/drawingml/2006/main" name="Tema di Office">
  <a:themeElements>
    <a:clrScheme name="IMI colour palette">
      <a:dk1>
        <a:sysClr val="windowText" lastClr="000000"/>
      </a:dk1>
      <a:lt1>
        <a:sysClr val="window" lastClr="FFFFFF"/>
      </a:lt1>
      <a:dk2>
        <a:srgbClr val="007D91"/>
      </a:dk2>
      <a:lt2>
        <a:srgbClr val="D0E6E8"/>
      </a:lt2>
      <a:accent1>
        <a:srgbClr val="008F75"/>
      </a:accent1>
      <a:accent2>
        <a:srgbClr val="4F9237"/>
      </a:accent2>
      <a:accent3>
        <a:srgbClr val="007D91"/>
      </a:accent3>
      <a:accent4>
        <a:srgbClr val="008AAF"/>
      </a:accent4>
      <a:accent5>
        <a:srgbClr val="8C607E"/>
      </a:accent5>
      <a:accent6>
        <a:srgbClr val="DA7028"/>
      </a:accent6>
      <a:hlink>
        <a:srgbClr val="06715C"/>
      </a:hlink>
      <a:folHlink>
        <a:srgbClr val="008F75"/>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284D0-A299-4353-9BA1-B484E42E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Long_document_blue.dotx</Template>
  <TotalTime>1</TotalTime>
  <Pages>28</Pages>
  <Words>8131</Words>
  <Characters>46347</Characters>
  <Application>Microsoft Office Word</Application>
  <DocSecurity>4</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JTI</Company>
  <LinksUpToDate>false</LinksUpToDate>
  <CharactersWithSpaces>54370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VOURLIOTAKI Aimilena ( IMI )</dc:creator>
  <cp:lastModifiedBy>Catherine Brett (IMI)</cp:lastModifiedBy>
  <cp:revision>2</cp:revision>
  <cp:lastPrinted>2015-01-19T14:21:00Z</cp:lastPrinted>
  <dcterms:created xsi:type="dcterms:W3CDTF">2022-09-12T08:11:00Z</dcterms:created>
  <dcterms:modified xsi:type="dcterms:W3CDTF">2022-09-12T08:11:00Z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128</vt:i4>
  </property>
</Properties>
</file>